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197FF" w14:textId="125A57D6" w:rsidR="004B6873" w:rsidRPr="004B6873" w:rsidRDefault="00CD2AF9" w:rsidP="004B6873">
      <w:pPr>
        <w:spacing w:after="0" w:line="360" w:lineRule="auto"/>
        <w:jc w:val="center"/>
        <w:rPr>
          <w:rFonts w:ascii="Arial" w:hAnsi="Arial" w:cs="Arial"/>
          <w:b/>
          <w:sz w:val="24"/>
          <w:szCs w:val="24"/>
        </w:rPr>
      </w:pPr>
      <w:bookmarkStart w:id="0" w:name="_GoBack"/>
      <w:bookmarkEnd w:id="0"/>
      <w:r w:rsidRPr="004B6873">
        <w:rPr>
          <w:rFonts w:ascii="Arial" w:hAnsi="Arial" w:cs="Arial"/>
          <w:b/>
          <w:sz w:val="24"/>
          <w:szCs w:val="24"/>
        </w:rPr>
        <w:t>Los efectos psicosociales</w:t>
      </w:r>
      <w:r w:rsidR="004B6873" w:rsidRPr="004B6873">
        <w:rPr>
          <w:rFonts w:ascii="Arial" w:hAnsi="Arial" w:cs="Arial"/>
          <w:b/>
          <w:sz w:val="24"/>
          <w:szCs w:val="24"/>
        </w:rPr>
        <w:t xml:space="preserve"> del desplazamiento </w:t>
      </w:r>
      <w:r w:rsidR="001B4183">
        <w:rPr>
          <w:rFonts w:ascii="Arial" w:hAnsi="Arial" w:cs="Arial"/>
          <w:b/>
          <w:sz w:val="24"/>
          <w:szCs w:val="24"/>
        </w:rPr>
        <w:t xml:space="preserve">interno </w:t>
      </w:r>
      <w:r w:rsidR="004B6873" w:rsidRPr="004B6873">
        <w:rPr>
          <w:rFonts w:ascii="Arial" w:hAnsi="Arial" w:cs="Arial"/>
          <w:b/>
          <w:sz w:val="24"/>
          <w:szCs w:val="24"/>
        </w:rPr>
        <w:t>forzado en Sinaloa</w:t>
      </w:r>
    </w:p>
    <w:p w14:paraId="0DB0E21D" w14:textId="77777777" w:rsidR="004B6873" w:rsidRPr="004B6873" w:rsidRDefault="004B6873" w:rsidP="004B6873">
      <w:pPr>
        <w:spacing w:after="0" w:line="360" w:lineRule="auto"/>
        <w:jc w:val="center"/>
        <w:rPr>
          <w:rFonts w:ascii="Arial" w:hAnsi="Arial" w:cs="Arial"/>
          <w:b/>
          <w:sz w:val="24"/>
          <w:szCs w:val="24"/>
        </w:rPr>
      </w:pPr>
    </w:p>
    <w:p w14:paraId="55DF2928" w14:textId="77777777" w:rsidR="004B6873" w:rsidRPr="004B6873" w:rsidRDefault="004B6873" w:rsidP="004B6873">
      <w:pPr>
        <w:spacing w:after="0" w:line="360" w:lineRule="auto"/>
        <w:jc w:val="center"/>
        <w:rPr>
          <w:rFonts w:ascii="Arial" w:hAnsi="Arial" w:cs="Arial"/>
          <w:b/>
          <w:sz w:val="24"/>
          <w:szCs w:val="24"/>
        </w:rPr>
      </w:pPr>
      <w:r w:rsidRPr="004B6873">
        <w:rPr>
          <w:rFonts w:ascii="Arial" w:hAnsi="Arial" w:cs="Arial"/>
          <w:b/>
          <w:sz w:val="24"/>
          <w:szCs w:val="24"/>
        </w:rPr>
        <w:t>Lorenzo Salomón Cárdenas</w:t>
      </w:r>
    </w:p>
    <w:p w14:paraId="6D3ACD54" w14:textId="77777777" w:rsidR="004B6873" w:rsidRDefault="004B6873" w:rsidP="004B6873">
      <w:pPr>
        <w:spacing w:after="0" w:line="360" w:lineRule="auto"/>
        <w:jc w:val="both"/>
        <w:rPr>
          <w:rFonts w:ascii="Arial" w:hAnsi="Arial" w:cs="Arial"/>
          <w:sz w:val="24"/>
          <w:szCs w:val="24"/>
        </w:rPr>
      </w:pPr>
    </w:p>
    <w:p w14:paraId="5C397A40" w14:textId="7D32521B" w:rsidR="00E454E4" w:rsidRPr="004B6873" w:rsidRDefault="001271F4" w:rsidP="007C425A">
      <w:pPr>
        <w:spacing w:after="0" w:line="360" w:lineRule="auto"/>
        <w:jc w:val="both"/>
        <w:rPr>
          <w:rFonts w:ascii="Arial" w:hAnsi="Arial" w:cs="Arial"/>
          <w:sz w:val="24"/>
          <w:szCs w:val="24"/>
        </w:rPr>
      </w:pPr>
      <w:r w:rsidRPr="004B6873">
        <w:rPr>
          <w:rFonts w:ascii="Arial" w:hAnsi="Arial" w:cs="Arial"/>
          <w:sz w:val="24"/>
          <w:szCs w:val="24"/>
        </w:rPr>
        <w:t xml:space="preserve">En </w:t>
      </w:r>
      <w:r w:rsidR="002D4FC8">
        <w:rPr>
          <w:rFonts w:ascii="Arial" w:hAnsi="Arial" w:cs="Arial"/>
          <w:sz w:val="24"/>
          <w:szCs w:val="24"/>
        </w:rPr>
        <w:t>Concordia</w:t>
      </w:r>
      <w:r w:rsidRPr="004B6873">
        <w:rPr>
          <w:rFonts w:ascii="Arial" w:hAnsi="Arial" w:cs="Arial"/>
          <w:sz w:val="24"/>
          <w:szCs w:val="24"/>
        </w:rPr>
        <w:t>, como a lo largo del estado de Sinaloa, los últimos años se han</w:t>
      </w:r>
      <w:r w:rsidR="004B6873">
        <w:rPr>
          <w:rFonts w:ascii="Arial" w:hAnsi="Arial" w:cs="Arial"/>
          <w:sz w:val="24"/>
          <w:szCs w:val="24"/>
        </w:rPr>
        <w:t xml:space="preserve"> </w:t>
      </w:r>
      <w:r w:rsidRPr="004B6873">
        <w:rPr>
          <w:rFonts w:ascii="Arial" w:hAnsi="Arial" w:cs="Arial"/>
          <w:sz w:val="24"/>
          <w:szCs w:val="24"/>
        </w:rPr>
        <w:t xml:space="preserve">caracterizados por un incremento del fenómeno del desplazamiento </w:t>
      </w:r>
      <w:r w:rsidR="00FB126C">
        <w:rPr>
          <w:rFonts w:ascii="Arial" w:hAnsi="Arial" w:cs="Arial"/>
          <w:sz w:val="24"/>
          <w:szCs w:val="24"/>
        </w:rPr>
        <w:t xml:space="preserve">forzado </w:t>
      </w:r>
      <w:r w:rsidRPr="004B6873">
        <w:rPr>
          <w:rFonts w:ascii="Arial" w:hAnsi="Arial" w:cs="Arial"/>
          <w:sz w:val="24"/>
          <w:szCs w:val="24"/>
        </w:rPr>
        <w:t xml:space="preserve">como efecto de la constante violencia que vive el país. La violencia ha llegado a afectar a gran parte de la vida cotidiana de los sinaloenses, impactando de distintas formas las relaciones entre las personas y su pertenencia a ciertos lugares. </w:t>
      </w:r>
      <w:r w:rsidR="000F4506">
        <w:rPr>
          <w:rFonts w:ascii="Arial" w:hAnsi="Arial" w:cs="Arial"/>
          <w:sz w:val="24"/>
          <w:szCs w:val="24"/>
        </w:rPr>
        <w:t xml:space="preserve">En </w:t>
      </w:r>
      <w:r w:rsidR="00B621D7">
        <w:rPr>
          <w:rFonts w:ascii="Arial" w:hAnsi="Arial" w:cs="Arial"/>
          <w:sz w:val="24"/>
          <w:szCs w:val="24"/>
        </w:rPr>
        <w:t xml:space="preserve">el contexto de las zonas </w:t>
      </w:r>
      <w:r w:rsidRPr="004B6873">
        <w:rPr>
          <w:rFonts w:ascii="Arial" w:hAnsi="Arial" w:cs="Arial"/>
          <w:sz w:val="24"/>
          <w:szCs w:val="24"/>
        </w:rPr>
        <w:t>serranas</w:t>
      </w:r>
      <w:r w:rsidR="00B621D7">
        <w:rPr>
          <w:rFonts w:ascii="Arial" w:hAnsi="Arial" w:cs="Arial"/>
          <w:sz w:val="24"/>
          <w:szCs w:val="24"/>
        </w:rPr>
        <w:t>,</w:t>
      </w:r>
      <w:r w:rsidR="00277D84">
        <w:rPr>
          <w:rFonts w:ascii="Arial" w:hAnsi="Arial" w:cs="Arial"/>
          <w:sz w:val="24"/>
          <w:szCs w:val="24"/>
        </w:rPr>
        <w:t xml:space="preserve"> </w:t>
      </w:r>
      <w:r w:rsidR="00B621D7">
        <w:rPr>
          <w:rFonts w:ascii="Arial" w:hAnsi="Arial" w:cs="Arial"/>
          <w:sz w:val="24"/>
          <w:szCs w:val="24"/>
        </w:rPr>
        <w:t xml:space="preserve">diversas comunidades </w:t>
      </w:r>
      <w:r w:rsidRPr="004B6873">
        <w:rPr>
          <w:rFonts w:ascii="Arial" w:hAnsi="Arial" w:cs="Arial"/>
          <w:sz w:val="24"/>
          <w:szCs w:val="24"/>
        </w:rPr>
        <w:t xml:space="preserve">se han visto obligadas a resguardarse en las ciudades para proteger la vida, en condiciones de precariedad. </w:t>
      </w:r>
    </w:p>
    <w:p w14:paraId="24F3BDBF" w14:textId="207DB5AF" w:rsidR="004B6873" w:rsidRPr="004B6873" w:rsidRDefault="004B6873" w:rsidP="004B6873">
      <w:pPr>
        <w:spacing w:after="0" w:line="360" w:lineRule="auto"/>
        <w:ind w:firstLine="708"/>
        <w:jc w:val="both"/>
        <w:rPr>
          <w:rFonts w:ascii="Arial" w:hAnsi="Arial" w:cs="Arial"/>
          <w:sz w:val="24"/>
          <w:szCs w:val="24"/>
        </w:rPr>
      </w:pPr>
      <w:r w:rsidRPr="004B6873">
        <w:rPr>
          <w:rFonts w:ascii="Arial" w:hAnsi="Arial" w:cs="Arial"/>
          <w:sz w:val="24"/>
          <w:szCs w:val="24"/>
        </w:rPr>
        <w:t>En México existen más de 311 mil personas en situación de desplazamiento forzado, de los cuales se estima que el 80% son a causa de la violencia (Sandoval, 2017).</w:t>
      </w:r>
      <w:r w:rsidR="00ED3DDE">
        <w:rPr>
          <w:rFonts w:ascii="Arial" w:hAnsi="Arial" w:cs="Arial"/>
          <w:sz w:val="24"/>
          <w:szCs w:val="24"/>
        </w:rPr>
        <w:t xml:space="preserve"> </w:t>
      </w:r>
      <w:r w:rsidRPr="004B6873">
        <w:rPr>
          <w:rFonts w:ascii="Arial" w:hAnsi="Arial" w:cs="Arial"/>
          <w:sz w:val="24"/>
          <w:szCs w:val="24"/>
        </w:rPr>
        <w:t xml:space="preserve">En 2016 había un total de 1,300 familias que han dejado sus hogares en las zonas serranas de Sinaloa a causa de conflictos armados (Sánchez, 2016), siendo El Rosario, Sinaloa de Leyva, San Ignacio, Mazatlán, El Fuerte, Concordia y Badiraguato los municipios con más comunidades </w:t>
      </w:r>
      <w:r w:rsidR="00ED3DDE">
        <w:rPr>
          <w:rFonts w:ascii="Arial" w:hAnsi="Arial" w:cs="Arial"/>
          <w:sz w:val="24"/>
          <w:szCs w:val="24"/>
        </w:rPr>
        <w:t>desplazadas</w:t>
      </w:r>
      <w:r w:rsidRPr="004B6873">
        <w:rPr>
          <w:rFonts w:ascii="Arial" w:hAnsi="Arial" w:cs="Arial"/>
          <w:sz w:val="24"/>
          <w:szCs w:val="24"/>
        </w:rPr>
        <w:t xml:space="preserve">. </w:t>
      </w:r>
    </w:p>
    <w:p w14:paraId="35C3053B" w14:textId="77777777" w:rsidR="004B6873" w:rsidRPr="004B6873" w:rsidRDefault="004B6873" w:rsidP="004B6873">
      <w:pPr>
        <w:spacing w:after="0" w:line="360" w:lineRule="auto"/>
        <w:ind w:firstLine="708"/>
        <w:jc w:val="both"/>
        <w:rPr>
          <w:rFonts w:ascii="Arial" w:hAnsi="Arial" w:cs="Arial"/>
          <w:sz w:val="24"/>
          <w:szCs w:val="24"/>
        </w:rPr>
      </w:pPr>
      <w:r w:rsidRPr="004B6873">
        <w:rPr>
          <w:rFonts w:ascii="Arial" w:hAnsi="Arial" w:cs="Arial"/>
          <w:sz w:val="24"/>
          <w:szCs w:val="24"/>
        </w:rPr>
        <w:t>Para el 2017 la cifra es similar, donde los principales municipios expulsores de población son Concordia, San Ignacio, El Rosario y Badiraguato, para este año.</w:t>
      </w:r>
    </w:p>
    <w:p w14:paraId="46611797" w14:textId="243535B2" w:rsidR="00974519" w:rsidRDefault="004B6873" w:rsidP="00974519">
      <w:pPr>
        <w:spacing w:after="0" w:line="360" w:lineRule="auto"/>
        <w:ind w:firstLine="708"/>
        <w:jc w:val="both"/>
        <w:rPr>
          <w:rFonts w:ascii="Arial" w:hAnsi="Arial" w:cs="Arial"/>
          <w:sz w:val="24"/>
          <w:szCs w:val="24"/>
        </w:rPr>
      </w:pPr>
      <w:r w:rsidRPr="004B6873">
        <w:rPr>
          <w:rFonts w:ascii="Arial" w:hAnsi="Arial" w:cs="Arial"/>
          <w:sz w:val="24"/>
          <w:szCs w:val="24"/>
        </w:rPr>
        <w:t>E</w:t>
      </w:r>
      <w:r w:rsidR="00235364">
        <w:rPr>
          <w:rFonts w:ascii="Arial" w:hAnsi="Arial" w:cs="Arial"/>
          <w:sz w:val="24"/>
          <w:szCs w:val="24"/>
        </w:rPr>
        <w:t>n el caso de</w:t>
      </w:r>
      <w:r w:rsidRPr="004B6873">
        <w:rPr>
          <w:rFonts w:ascii="Arial" w:hAnsi="Arial" w:cs="Arial"/>
          <w:sz w:val="24"/>
          <w:szCs w:val="24"/>
        </w:rPr>
        <w:t>l municipio de Concordia</w:t>
      </w:r>
      <w:r w:rsidR="00235364">
        <w:rPr>
          <w:rFonts w:ascii="Arial" w:hAnsi="Arial" w:cs="Arial"/>
          <w:sz w:val="24"/>
          <w:szCs w:val="24"/>
        </w:rPr>
        <w:t>,</w:t>
      </w:r>
      <w:r w:rsidRPr="004B6873">
        <w:rPr>
          <w:rFonts w:ascii="Arial" w:hAnsi="Arial" w:cs="Arial"/>
          <w:sz w:val="24"/>
          <w:szCs w:val="24"/>
        </w:rPr>
        <w:t xml:space="preserve"> ha </w:t>
      </w:r>
      <w:r w:rsidR="00235364">
        <w:rPr>
          <w:rFonts w:ascii="Arial" w:hAnsi="Arial" w:cs="Arial"/>
          <w:sz w:val="24"/>
          <w:szCs w:val="24"/>
        </w:rPr>
        <w:t>presentado</w:t>
      </w:r>
      <w:r w:rsidR="00CF1C03">
        <w:rPr>
          <w:rFonts w:ascii="Arial" w:hAnsi="Arial" w:cs="Arial"/>
          <w:sz w:val="24"/>
          <w:szCs w:val="24"/>
        </w:rPr>
        <w:t xml:space="preserve"> una</w:t>
      </w:r>
      <w:r w:rsidRPr="004B6873">
        <w:rPr>
          <w:rFonts w:ascii="Arial" w:hAnsi="Arial" w:cs="Arial"/>
          <w:sz w:val="24"/>
          <w:szCs w:val="24"/>
        </w:rPr>
        <w:t xml:space="preserve"> recurrencia, para el 2012, según datos del Ayuntamiento de ese municipio, se han registrado un aproximado de 147 familias en condición de desplazamiento forzado (Peraza, 2012), habiendo para el 2016 un aproximado de 200 familias (García, 2016) y para el 2017, 230 familias se vieron forzadas a dejar sus hogares (SEDESOL, 2017). </w:t>
      </w:r>
      <w:r w:rsidR="00974519" w:rsidRPr="005D0E90">
        <w:rPr>
          <w:rFonts w:ascii="Arial" w:hAnsi="Arial" w:cs="Arial"/>
          <w:sz w:val="24"/>
          <w:szCs w:val="24"/>
        </w:rPr>
        <w:t>Entre Julio y Septiembre de 2017, Concordia</w:t>
      </w:r>
      <w:r w:rsidR="00974519">
        <w:rPr>
          <w:rFonts w:ascii="Arial" w:hAnsi="Arial" w:cs="Arial"/>
          <w:sz w:val="24"/>
          <w:szCs w:val="24"/>
        </w:rPr>
        <w:t xml:space="preserve"> </w:t>
      </w:r>
      <w:r w:rsidR="00974519" w:rsidRPr="005D0E90">
        <w:rPr>
          <w:rFonts w:ascii="Arial" w:hAnsi="Arial" w:cs="Arial"/>
          <w:sz w:val="24"/>
          <w:szCs w:val="24"/>
        </w:rPr>
        <w:t xml:space="preserve">se vio afectada por un una serie de desplazamientos poblacionales debido a la violencia en los poblados de </w:t>
      </w:r>
      <w:r w:rsidR="00E06834" w:rsidRPr="00E06834">
        <w:rPr>
          <w:rFonts w:ascii="Arial" w:hAnsi="Arial" w:cs="Arial"/>
          <w:b/>
          <w:bCs/>
          <w:sz w:val="24"/>
          <w:szCs w:val="24"/>
        </w:rPr>
        <w:t>El Palmito</w:t>
      </w:r>
      <w:r w:rsidR="00C81CAC">
        <w:rPr>
          <w:rFonts w:ascii="Arial" w:hAnsi="Arial" w:cs="Arial"/>
          <w:sz w:val="24"/>
          <w:szCs w:val="24"/>
        </w:rPr>
        <w:t xml:space="preserve">, </w:t>
      </w:r>
      <w:r w:rsidR="00C81CAC" w:rsidRPr="00E06834">
        <w:rPr>
          <w:rFonts w:ascii="Arial" w:hAnsi="Arial" w:cs="Arial"/>
          <w:b/>
          <w:bCs/>
          <w:sz w:val="24"/>
          <w:szCs w:val="24"/>
        </w:rPr>
        <w:t>El Carrizo</w:t>
      </w:r>
      <w:r w:rsidR="00C81CAC">
        <w:rPr>
          <w:rFonts w:ascii="Arial" w:hAnsi="Arial" w:cs="Arial"/>
          <w:b/>
          <w:bCs/>
          <w:sz w:val="24"/>
          <w:szCs w:val="24"/>
        </w:rPr>
        <w:t xml:space="preserve">, </w:t>
      </w:r>
      <w:r w:rsidR="00C81CAC" w:rsidRPr="00E06834">
        <w:rPr>
          <w:rFonts w:ascii="Arial" w:hAnsi="Arial" w:cs="Arial"/>
          <w:b/>
          <w:bCs/>
          <w:sz w:val="24"/>
          <w:szCs w:val="24"/>
        </w:rPr>
        <w:t>Batel</w:t>
      </w:r>
      <w:r w:rsidR="00C81CAC">
        <w:rPr>
          <w:rFonts w:ascii="Arial" w:hAnsi="Arial" w:cs="Arial"/>
          <w:b/>
          <w:bCs/>
          <w:sz w:val="24"/>
          <w:szCs w:val="24"/>
        </w:rPr>
        <w:t xml:space="preserve">, </w:t>
      </w:r>
      <w:r w:rsidR="00C81CAC" w:rsidRPr="00E06834">
        <w:rPr>
          <w:rFonts w:ascii="Arial" w:hAnsi="Arial" w:cs="Arial"/>
          <w:b/>
          <w:bCs/>
          <w:sz w:val="24"/>
          <w:szCs w:val="24"/>
        </w:rPr>
        <w:t>Potrerillos</w:t>
      </w:r>
      <w:r w:rsidR="00C81CAC">
        <w:rPr>
          <w:rFonts w:ascii="Arial" w:hAnsi="Arial" w:cs="Arial"/>
          <w:b/>
          <w:bCs/>
          <w:sz w:val="24"/>
          <w:szCs w:val="24"/>
        </w:rPr>
        <w:t xml:space="preserve">, </w:t>
      </w:r>
      <w:r w:rsidR="00C81CAC" w:rsidRPr="00E06834">
        <w:rPr>
          <w:rFonts w:ascii="Arial" w:hAnsi="Arial" w:cs="Arial"/>
          <w:b/>
          <w:bCs/>
          <w:sz w:val="24"/>
          <w:szCs w:val="24"/>
        </w:rPr>
        <w:t>Petaca</w:t>
      </w:r>
      <w:r w:rsidR="00C81CAC">
        <w:rPr>
          <w:rFonts w:ascii="Arial" w:hAnsi="Arial" w:cs="Arial"/>
          <w:b/>
          <w:bCs/>
          <w:sz w:val="24"/>
          <w:szCs w:val="24"/>
        </w:rPr>
        <w:t xml:space="preserve">, </w:t>
      </w:r>
      <w:r w:rsidR="00C81CAC" w:rsidRPr="00E06834">
        <w:rPr>
          <w:rFonts w:ascii="Arial" w:hAnsi="Arial" w:cs="Arial"/>
          <w:b/>
          <w:bCs/>
          <w:sz w:val="24"/>
          <w:szCs w:val="24"/>
        </w:rPr>
        <w:t>Chirimoyos</w:t>
      </w:r>
      <w:r w:rsidR="00C81CAC">
        <w:rPr>
          <w:rFonts w:ascii="Arial" w:hAnsi="Arial" w:cs="Arial"/>
          <w:b/>
          <w:bCs/>
          <w:sz w:val="24"/>
          <w:szCs w:val="24"/>
        </w:rPr>
        <w:t xml:space="preserve">, </w:t>
      </w:r>
      <w:r w:rsidR="00C81CAC" w:rsidRPr="00E06834">
        <w:rPr>
          <w:rFonts w:ascii="Arial" w:hAnsi="Arial" w:cs="Arial"/>
          <w:b/>
          <w:bCs/>
          <w:sz w:val="24"/>
          <w:szCs w:val="24"/>
        </w:rPr>
        <w:t>El Encinal</w:t>
      </w:r>
      <w:r w:rsidR="00C81CAC">
        <w:rPr>
          <w:rFonts w:ascii="Arial" w:hAnsi="Arial" w:cs="Arial"/>
          <w:b/>
          <w:bCs/>
          <w:sz w:val="24"/>
          <w:szCs w:val="24"/>
        </w:rPr>
        <w:t xml:space="preserve">, </w:t>
      </w:r>
      <w:r w:rsidR="00C81CAC" w:rsidRPr="00E06834">
        <w:rPr>
          <w:rFonts w:ascii="Arial" w:hAnsi="Arial" w:cs="Arial"/>
          <w:b/>
          <w:bCs/>
          <w:sz w:val="24"/>
          <w:szCs w:val="24"/>
        </w:rPr>
        <w:t>Santa Lucia</w:t>
      </w:r>
      <w:r w:rsidR="00C81CAC">
        <w:rPr>
          <w:rFonts w:ascii="Arial" w:hAnsi="Arial" w:cs="Arial"/>
          <w:b/>
          <w:bCs/>
          <w:sz w:val="24"/>
          <w:szCs w:val="24"/>
        </w:rPr>
        <w:t xml:space="preserve">, </w:t>
      </w:r>
      <w:r w:rsidR="00C81CAC" w:rsidRPr="00E06834">
        <w:rPr>
          <w:rFonts w:ascii="Arial" w:hAnsi="Arial" w:cs="Arial"/>
          <w:b/>
          <w:bCs/>
          <w:sz w:val="24"/>
          <w:szCs w:val="24"/>
        </w:rPr>
        <w:t>Capilla de Taxte</w:t>
      </w:r>
      <w:r w:rsidR="00C81CAC">
        <w:rPr>
          <w:rFonts w:ascii="Arial" w:hAnsi="Arial" w:cs="Arial"/>
          <w:b/>
          <w:bCs/>
          <w:sz w:val="24"/>
          <w:szCs w:val="24"/>
        </w:rPr>
        <w:t xml:space="preserve">, </w:t>
      </w:r>
      <w:r w:rsidR="00C81CAC" w:rsidRPr="00E06834">
        <w:rPr>
          <w:rFonts w:ascii="Arial" w:hAnsi="Arial" w:cs="Arial"/>
          <w:b/>
          <w:bCs/>
          <w:sz w:val="24"/>
          <w:szCs w:val="24"/>
        </w:rPr>
        <w:t>El Coco</w:t>
      </w:r>
      <w:r w:rsidR="00C81CAC">
        <w:rPr>
          <w:rFonts w:ascii="Arial" w:hAnsi="Arial" w:cs="Arial"/>
          <w:b/>
          <w:bCs/>
          <w:sz w:val="24"/>
          <w:szCs w:val="24"/>
        </w:rPr>
        <w:t xml:space="preserve">, </w:t>
      </w:r>
      <w:r w:rsidR="00C81CAC" w:rsidRPr="00E06834">
        <w:rPr>
          <w:rFonts w:ascii="Arial" w:hAnsi="Arial" w:cs="Arial"/>
          <w:b/>
          <w:bCs/>
          <w:sz w:val="24"/>
          <w:szCs w:val="24"/>
        </w:rPr>
        <w:t>Mesa de carrizal</w:t>
      </w:r>
      <w:r w:rsidR="00C81CAC">
        <w:rPr>
          <w:rFonts w:ascii="Arial" w:hAnsi="Arial" w:cs="Arial"/>
          <w:b/>
          <w:bCs/>
          <w:sz w:val="24"/>
          <w:szCs w:val="24"/>
        </w:rPr>
        <w:t xml:space="preserve">, </w:t>
      </w:r>
      <w:r w:rsidR="00C81CAC" w:rsidRPr="00E06834">
        <w:rPr>
          <w:rFonts w:ascii="Arial" w:hAnsi="Arial" w:cs="Arial"/>
          <w:b/>
          <w:bCs/>
          <w:sz w:val="24"/>
          <w:szCs w:val="24"/>
        </w:rPr>
        <w:t>La Guayanera</w:t>
      </w:r>
      <w:r w:rsidR="00C81CAC">
        <w:rPr>
          <w:rFonts w:ascii="Arial" w:hAnsi="Arial" w:cs="Arial"/>
          <w:b/>
          <w:bCs/>
          <w:sz w:val="24"/>
          <w:szCs w:val="24"/>
        </w:rPr>
        <w:t xml:space="preserve">, </w:t>
      </w:r>
      <w:r w:rsidR="00C81CAC" w:rsidRPr="00E06834">
        <w:rPr>
          <w:rFonts w:ascii="Arial" w:hAnsi="Arial" w:cs="Arial"/>
          <w:b/>
          <w:bCs/>
          <w:sz w:val="24"/>
          <w:szCs w:val="24"/>
        </w:rPr>
        <w:t>Las juntas</w:t>
      </w:r>
      <w:r w:rsidR="00C81CAC">
        <w:rPr>
          <w:rFonts w:ascii="Arial" w:hAnsi="Arial" w:cs="Arial"/>
          <w:b/>
          <w:bCs/>
          <w:sz w:val="24"/>
          <w:szCs w:val="24"/>
        </w:rPr>
        <w:t xml:space="preserve">, </w:t>
      </w:r>
      <w:r w:rsidR="00C81CAC" w:rsidRPr="00E06834">
        <w:rPr>
          <w:rFonts w:ascii="Arial" w:hAnsi="Arial" w:cs="Arial"/>
          <w:b/>
          <w:bCs/>
          <w:sz w:val="24"/>
          <w:szCs w:val="24"/>
        </w:rPr>
        <w:lastRenderedPageBreak/>
        <w:t>Las Charcas</w:t>
      </w:r>
      <w:r w:rsidR="00C81CAC">
        <w:rPr>
          <w:rFonts w:ascii="Arial" w:hAnsi="Arial" w:cs="Arial"/>
          <w:b/>
          <w:bCs/>
          <w:sz w:val="24"/>
          <w:szCs w:val="24"/>
        </w:rPr>
        <w:t xml:space="preserve">, </w:t>
      </w:r>
      <w:r w:rsidR="00C81CAC" w:rsidRPr="00E06834">
        <w:rPr>
          <w:rFonts w:ascii="Arial" w:hAnsi="Arial" w:cs="Arial"/>
          <w:b/>
          <w:bCs/>
          <w:sz w:val="24"/>
          <w:szCs w:val="24"/>
        </w:rPr>
        <w:t>Pánuco</w:t>
      </w:r>
      <w:r w:rsidR="00C81CAC">
        <w:rPr>
          <w:rFonts w:ascii="Arial" w:hAnsi="Arial" w:cs="Arial"/>
          <w:b/>
          <w:bCs/>
          <w:sz w:val="24"/>
          <w:szCs w:val="24"/>
        </w:rPr>
        <w:t>, entre otras</w:t>
      </w:r>
      <w:r w:rsidR="00974519" w:rsidRPr="005D0E90">
        <w:rPr>
          <w:rFonts w:ascii="Arial" w:hAnsi="Arial" w:cs="Arial"/>
          <w:sz w:val="24"/>
          <w:szCs w:val="24"/>
        </w:rPr>
        <w:t xml:space="preserve">.  En total, se estima que alrededor de </w:t>
      </w:r>
      <w:r w:rsidR="00AB23F0">
        <w:rPr>
          <w:rFonts w:ascii="Arial" w:hAnsi="Arial" w:cs="Arial"/>
          <w:sz w:val="24"/>
          <w:szCs w:val="24"/>
        </w:rPr>
        <w:t xml:space="preserve">más de </w:t>
      </w:r>
      <w:r w:rsidR="00974519" w:rsidRPr="005D0E90">
        <w:rPr>
          <w:rFonts w:ascii="Arial" w:hAnsi="Arial" w:cs="Arial"/>
          <w:sz w:val="24"/>
          <w:szCs w:val="24"/>
        </w:rPr>
        <w:t xml:space="preserve">230 familias han sido desplazadas. </w:t>
      </w:r>
    </w:p>
    <w:p w14:paraId="15AC6ECB" w14:textId="15906DAF" w:rsidR="005D0E90" w:rsidRDefault="007A1427" w:rsidP="004B6873">
      <w:pPr>
        <w:spacing w:after="0" w:line="360" w:lineRule="auto"/>
        <w:ind w:firstLine="708"/>
        <w:jc w:val="both"/>
        <w:rPr>
          <w:rFonts w:ascii="Arial" w:hAnsi="Arial" w:cs="Arial"/>
          <w:sz w:val="24"/>
          <w:szCs w:val="24"/>
        </w:rPr>
      </w:pPr>
      <w:r w:rsidRPr="00AF44F1">
        <w:rPr>
          <w:rFonts w:ascii="Arial" w:hAnsi="Arial" w:cs="Arial"/>
          <w:sz w:val="24"/>
          <w:szCs w:val="24"/>
        </w:rPr>
        <w:t>Para Mayo de 2018, el presidente municipal señala que el 85% de los pobladores ya han retornado a sus comunidades de origen.</w:t>
      </w:r>
      <w:r>
        <w:rPr>
          <w:rFonts w:ascii="Arial" w:hAnsi="Arial" w:cs="Arial"/>
          <w:sz w:val="24"/>
          <w:szCs w:val="24"/>
        </w:rPr>
        <w:t xml:space="preserve"> Pero en </w:t>
      </w:r>
      <w:r w:rsidR="004B6873">
        <w:rPr>
          <w:rFonts w:ascii="Arial" w:hAnsi="Arial" w:cs="Arial"/>
          <w:sz w:val="24"/>
          <w:szCs w:val="24"/>
        </w:rPr>
        <w:t>agosto de 2018, cerca de 20 familias provenientes de La Guasima, La Guayanera y Panuco se vieron nuevamente obligadas a dejar sus hogares.</w:t>
      </w:r>
    </w:p>
    <w:p w14:paraId="60CC993B" w14:textId="3D5DB399" w:rsidR="00677B25" w:rsidRDefault="00677B25" w:rsidP="004B6873">
      <w:pPr>
        <w:spacing w:after="0" w:line="360" w:lineRule="auto"/>
        <w:ind w:firstLine="708"/>
        <w:jc w:val="both"/>
        <w:rPr>
          <w:rFonts w:ascii="Arial" w:hAnsi="Arial" w:cs="Arial"/>
          <w:sz w:val="24"/>
          <w:szCs w:val="24"/>
        </w:rPr>
      </w:pPr>
      <w:r>
        <w:rPr>
          <w:rFonts w:ascii="Arial" w:hAnsi="Arial" w:cs="Arial"/>
          <w:sz w:val="24"/>
          <w:szCs w:val="24"/>
        </w:rPr>
        <w:t xml:space="preserve">Para entender el proceso del desplazamiento forzado, es necesario ver las causas y experiencias que trae consigo </w:t>
      </w:r>
      <w:r w:rsidR="00AC2EE5">
        <w:rPr>
          <w:rFonts w:ascii="Arial" w:hAnsi="Arial" w:cs="Arial"/>
          <w:sz w:val="24"/>
          <w:szCs w:val="24"/>
        </w:rPr>
        <w:t xml:space="preserve">(véase tabla 1), donde las principales causas son la violencia, el miedo, el sentimiento de inseguridad, vulnerabilidad, </w:t>
      </w:r>
      <w:r w:rsidR="0016768B">
        <w:rPr>
          <w:rFonts w:ascii="Arial" w:hAnsi="Arial" w:cs="Arial"/>
          <w:sz w:val="24"/>
          <w:szCs w:val="24"/>
        </w:rPr>
        <w:t xml:space="preserve">y </w:t>
      </w:r>
      <w:r w:rsidR="00AC2EE5">
        <w:rPr>
          <w:rFonts w:ascii="Arial" w:hAnsi="Arial" w:cs="Arial"/>
          <w:sz w:val="24"/>
          <w:szCs w:val="24"/>
        </w:rPr>
        <w:t xml:space="preserve">para </w:t>
      </w:r>
      <w:r w:rsidR="0016768B">
        <w:rPr>
          <w:rFonts w:ascii="Arial" w:hAnsi="Arial" w:cs="Arial"/>
          <w:sz w:val="24"/>
          <w:szCs w:val="24"/>
        </w:rPr>
        <w:t>resguardar</w:t>
      </w:r>
      <w:r w:rsidR="00AC2EE5">
        <w:rPr>
          <w:rFonts w:ascii="Arial" w:hAnsi="Arial" w:cs="Arial"/>
          <w:sz w:val="24"/>
          <w:szCs w:val="24"/>
        </w:rPr>
        <w:t xml:space="preserve"> a sus familias</w:t>
      </w:r>
      <w:r w:rsidR="0016768B">
        <w:rPr>
          <w:rFonts w:ascii="Arial" w:hAnsi="Arial" w:cs="Arial"/>
          <w:sz w:val="24"/>
          <w:szCs w:val="24"/>
        </w:rPr>
        <w:t xml:space="preserve">. </w:t>
      </w:r>
      <w:r w:rsidR="00F87DD8">
        <w:rPr>
          <w:rFonts w:ascii="Arial" w:hAnsi="Arial" w:cs="Arial"/>
          <w:sz w:val="24"/>
          <w:szCs w:val="24"/>
        </w:rPr>
        <w:t xml:space="preserve">La violencia no necesariamente tiene que ser directa, por el tipo de experimentación solo el 3% </w:t>
      </w:r>
      <w:r w:rsidR="004A6BBD">
        <w:rPr>
          <w:rFonts w:ascii="Arial" w:hAnsi="Arial" w:cs="Arial"/>
          <w:sz w:val="24"/>
          <w:szCs w:val="24"/>
        </w:rPr>
        <w:t xml:space="preserve">fue victima de ataques directos, incluido el homicidio de algún familiar, </w:t>
      </w:r>
      <w:r w:rsidR="00C75E93">
        <w:rPr>
          <w:rFonts w:ascii="Arial" w:hAnsi="Arial" w:cs="Arial"/>
          <w:sz w:val="24"/>
          <w:szCs w:val="24"/>
        </w:rPr>
        <w:t xml:space="preserve">amenazas de muerte y agresiones. El 9% fue testigo, es decir, presencio dichos actos. Y el 88% solo escucho </w:t>
      </w:r>
      <w:r w:rsidR="00090CC1">
        <w:rPr>
          <w:rFonts w:ascii="Arial" w:hAnsi="Arial" w:cs="Arial"/>
          <w:sz w:val="24"/>
          <w:szCs w:val="24"/>
        </w:rPr>
        <w:t xml:space="preserve">estas acciones, las cuales generaron un temor </w:t>
      </w:r>
      <w:r w:rsidR="00C54447">
        <w:rPr>
          <w:rFonts w:ascii="Arial" w:hAnsi="Arial" w:cs="Arial"/>
          <w:sz w:val="24"/>
          <w:szCs w:val="24"/>
        </w:rPr>
        <w:t xml:space="preserve">ante el riesgo de perder la vida o ser victimas de grupos criminales. </w:t>
      </w:r>
    </w:p>
    <w:p w14:paraId="09F1B355" w14:textId="18DFC6B4" w:rsidR="00AF44F1" w:rsidRDefault="00AF44F1" w:rsidP="006D1382">
      <w:pPr>
        <w:spacing w:after="0" w:line="360" w:lineRule="auto"/>
        <w:jc w:val="both"/>
        <w:rPr>
          <w:rFonts w:ascii="Arial" w:hAnsi="Arial" w:cs="Arial"/>
          <w:sz w:val="24"/>
          <w:szCs w:val="24"/>
        </w:rPr>
      </w:pPr>
    </w:p>
    <w:p w14:paraId="5BD697A5" w14:textId="0A4A29DA" w:rsidR="006D1382" w:rsidRPr="009A6F33" w:rsidRDefault="006D1382" w:rsidP="0024039C">
      <w:pPr>
        <w:spacing w:after="0" w:line="240" w:lineRule="auto"/>
        <w:jc w:val="center"/>
        <w:rPr>
          <w:rFonts w:ascii="Arial" w:hAnsi="Arial" w:cs="Arial"/>
          <w:b/>
          <w:sz w:val="20"/>
          <w:szCs w:val="20"/>
        </w:rPr>
      </w:pPr>
      <w:r w:rsidRPr="009A6F33">
        <w:rPr>
          <w:rFonts w:ascii="Arial" w:hAnsi="Arial" w:cs="Arial"/>
          <w:b/>
          <w:sz w:val="20"/>
          <w:szCs w:val="20"/>
        </w:rPr>
        <w:t xml:space="preserve">Tabla 1. </w:t>
      </w:r>
      <w:r w:rsidR="00612E09" w:rsidRPr="009A6F33">
        <w:rPr>
          <w:rFonts w:ascii="Arial" w:hAnsi="Arial" w:cs="Arial"/>
          <w:b/>
          <w:sz w:val="20"/>
          <w:szCs w:val="20"/>
        </w:rPr>
        <w:t>Proceso del desplazamiento forzado y retorno, Caso Santa Lucia</w:t>
      </w:r>
      <w:r w:rsidR="00EA1670" w:rsidRPr="009A6F33">
        <w:rPr>
          <w:rFonts w:ascii="Arial" w:hAnsi="Arial" w:cs="Arial"/>
          <w:b/>
          <w:sz w:val="20"/>
          <w:szCs w:val="20"/>
        </w:rPr>
        <w:t>.</w:t>
      </w:r>
    </w:p>
    <w:tbl>
      <w:tblPr>
        <w:tblW w:w="3931" w:type="pct"/>
        <w:jc w:val="center"/>
        <w:tblCellMar>
          <w:left w:w="0" w:type="dxa"/>
          <w:right w:w="0" w:type="dxa"/>
        </w:tblCellMar>
        <w:tblLook w:val="04A0" w:firstRow="1" w:lastRow="0" w:firstColumn="1" w:lastColumn="0" w:noHBand="0" w:noVBand="1"/>
      </w:tblPr>
      <w:tblGrid>
        <w:gridCol w:w="3921"/>
        <w:gridCol w:w="3197"/>
      </w:tblGrid>
      <w:tr w:rsidR="00AF44F1" w:rsidRPr="00EA1670" w14:paraId="103F6374" w14:textId="77777777" w:rsidTr="009A6F33">
        <w:trPr>
          <w:trHeight w:val="246"/>
          <w:jc w:val="center"/>
        </w:trPr>
        <w:tc>
          <w:tcPr>
            <w:tcW w:w="2754" w:type="pct"/>
            <w:tcBorders>
              <w:top w:val="single" w:sz="4" w:space="0" w:color="auto"/>
              <w:left w:val="single" w:sz="4" w:space="0" w:color="auto"/>
              <w:bottom w:val="single" w:sz="8" w:space="0" w:color="7F7F7F"/>
              <w:right w:val="nil"/>
            </w:tcBorders>
            <w:shd w:val="clear" w:color="auto" w:fill="auto"/>
            <w:tcMar>
              <w:top w:w="15" w:type="dxa"/>
              <w:left w:w="108" w:type="dxa"/>
              <w:bottom w:w="0" w:type="dxa"/>
              <w:right w:w="108" w:type="dxa"/>
            </w:tcMar>
            <w:hideMark/>
          </w:tcPr>
          <w:p w14:paraId="122E976B"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b/>
                <w:bCs/>
                <w:sz w:val="20"/>
                <w:szCs w:val="20"/>
              </w:rPr>
              <w:t>Categorías</w:t>
            </w:r>
          </w:p>
        </w:tc>
        <w:tc>
          <w:tcPr>
            <w:tcW w:w="2246" w:type="pct"/>
            <w:tcBorders>
              <w:top w:val="single" w:sz="4" w:space="0" w:color="auto"/>
              <w:left w:val="nil"/>
              <w:bottom w:val="single" w:sz="8" w:space="0" w:color="7F7F7F"/>
              <w:right w:val="single" w:sz="4" w:space="0" w:color="auto"/>
            </w:tcBorders>
            <w:shd w:val="clear" w:color="auto" w:fill="auto"/>
            <w:tcMar>
              <w:top w:w="15" w:type="dxa"/>
              <w:left w:w="108" w:type="dxa"/>
              <w:bottom w:w="0" w:type="dxa"/>
              <w:right w:w="108" w:type="dxa"/>
            </w:tcMar>
            <w:hideMark/>
          </w:tcPr>
          <w:p w14:paraId="2073A9A2"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b/>
                <w:bCs/>
                <w:sz w:val="20"/>
                <w:szCs w:val="20"/>
              </w:rPr>
              <w:t>Sub-Categorías</w:t>
            </w:r>
          </w:p>
        </w:tc>
      </w:tr>
      <w:tr w:rsidR="00AF44F1" w:rsidRPr="00EA1670" w14:paraId="6184F364" w14:textId="77777777" w:rsidTr="009A6F33">
        <w:trPr>
          <w:trHeight w:val="107"/>
          <w:jc w:val="center"/>
        </w:trPr>
        <w:tc>
          <w:tcPr>
            <w:tcW w:w="2754" w:type="pct"/>
            <w:vMerge w:val="restart"/>
            <w:tcBorders>
              <w:top w:val="single" w:sz="8" w:space="0" w:color="7F7F7F"/>
              <w:left w:val="single" w:sz="4" w:space="0" w:color="auto"/>
              <w:bottom w:val="single" w:sz="8" w:space="0" w:color="7F7F7F"/>
              <w:right w:val="nil"/>
            </w:tcBorders>
            <w:shd w:val="clear" w:color="auto" w:fill="auto"/>
            <w:tcMar>
              <w:top w:w="15" w:type="dxa"/>
              <w:left w:w="108" w:type="dxa"/>
              <w:bottom w:w="0" w:type="dxa"/>
              <w:right w:w="108" w:type="dxa"/>
            </w:tcMar>
            <w:vAlign w:val="center"/>
            <w:hideMark/>
          </w:tcPr>
          <w:p w14:paraId="6AD70412"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b/>
                <w:bCs/>
                <w:sz w:val="20"/>
                <w:szCs w:val="20"/>
              </w:rPr>
              <w:t>Causas del desplazamiento</w:t>
            </w:r>
          </w:p>
        </w:tc>
        <w:tc>
          <w:tcPr>
            <w:tcW w:w="2246" w:type="pct"/>
            <w:tcBorders>
              <w:top w:val="single" w:sz="8" w:space="0" w:color="7F7F7F"/>
              <w:left w:val="nil"/>
              <w:bottom w:val="single" w:sz="8" w:space="0" w:color="7F7F7F"/>
              <w:right w:val="single" w:sz="4" w:space="0" w:color="auto"/>
            </w:tcBorders>
            <w:shd w:val="clear" w:color="auto" w:fill="auto"/>
            <w:tcMar>
              <w:top w:w="15" w:type="dxa"/>
              <w:left w:w="108" w:type="dxa"/>
              <w:bottom w:w="0" w:type="dxa"/>
              <w:right w:w="108" w:type="dxa"/>
            </w:tcMar>
            <w:hideMark/>
          </w:tcPr>
          <w:p w14:paraId="55C429D0"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Violencia</w:t>
            </w:r>
          </w:p>
        </w:tc>
      </w:tr>
      <w:tr w:rsidR="00AF44F1" w:rsidRPr="00EA1670" w14:paraId="2790DFF2" w14:textId="77777777" w:rsidTr="009A6F33">
        <w:trPr>
          <w:trHeight w:val="60"/>
          <w:jc w:val="center"/>
        </w:trPr>
        <w:tc>
          <w:tcPr>
            <w:tcW w:w="2754" w:type="pct"/>
            <w:vMerge/>
            <w:tcBorders>
              <w:top w:val="single" w:sz="8" w:space="0" w:color="7F7F7F"/>
              <w:left w:val="single" w:sz="4" w:space="0" w:color="auto"/>
              <w:bottom w:val="single" w:sz="8" w:space="0" w:color="7F7F7F"/>
              <w:right w:val="nil"/>
            </w:tcBorders>
            <w:vAlign w:val="center"/>
            <w:hideMark/>
          </w:tcPr>
          <w:p w14:paraId="447A3392" w14:textId="77777777" w:rsidR="00AF44F1" w:rsidRPr="00EA1670" w:rsidRDefault="00AF44F1"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auto"/>
            <w:tcMar>
              <w:top w:w="15" w:type="dxa"/>
              <w:left w:w="108" w:type="dxa"/>
              <w:bottom w:w="0" w:type="dxa"/>
              <w:right w:w="108" w:type="dxa"/>
            </w:tcMar>
            <w:hideMark/>
          </w:tcPr>
          <w:p w14:paraId="1F1945A0"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 xml:space="preserve">Miedo </w:t>
            </w:r>
          </w:p>
        </w:tc>
      </w:tr>
      <w:tr w:rsidR="00AF44F1" w:rsidRPr="00EA1670" w14:paraId="3D7EAEFD" w14:textId="77777777" w:rsidTr="009A6F33">
        <w:trPr>
          <w:trHeight w:val="60"/>
          <w:jc w:val="center"/>
        </w:trPr>
        <w:tc>
          <w:tcPr>
            <w:tcW w:w="2754" w:type="pct"/>
            <w:vMerge/>
            <w:tcBorders>
              <w:top w:val="single" w:sz="8" w:space="0" w:color="7F7F7F"/>
              <w:left w:val="single" w:sz="4" w:space="0" w:color="auto"/>
              <w:bottom w:val="single" w:sz="8" w:space="0" w:color="7F7F7F"/>
              <w:right w:val="nil"/>
            </w:tcBorders>
            <w:vAlign w:val="center"/>
            <w:hideMark/>
          </w:tcPr>
          <w:p w14:paraId="7BEC1210" w14:textId="77777777" w:rsidR="00AF44F1" w:rsidRPr="00EA1670" w:rsidRDefault="00AF44F1"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auto"/>
            <w:tcMar>
              <w:top w:w="15" w:type="dxa"/>
              <w:left w:w="108" w:type="dxa"/>
              <w:bottom w:w="0" w:type="dxa"/>
              <w:right w:w="108" w:type="dxa"/>
            </w:tcMar>
            <w:hideMark/>
          </w:tcPr>
          <w:p w14:paraId="2A7DF722"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Inseguridad</w:t>
            </w:r>
          </w:p>
        </w:tc>
      </w:tr>
      <w:tr w:rsidR="00AF44F1" w:rsidRPr="00EA1670" w14:paraId="5B7F6A6C" w14:textId="77777777" w:rsidTr="009A6F33">
        <w:trPr>
          <w:trHeight w:val="60"/>
          <w:jc w:val="center"/>
        </w:trPr>
        <w:tc>
          <w:tcPr>
            <w:tcW w:w="2754" w:type="pct"/>
            <w:vMerge/>
            <w:tcBorders>
              <w:top w:val="single" w:sz="8" w:space="0" w:color="7F7F7F"/>
              <w:left w:val="single" w:sz="4" w:space="0" w:color="auto"/>
              <w:bottom w:val="single" w:sz="8" w:space="0" w:color="7F7F7F"/>
              <w:right w:val="nil"/>
            </w:tcBorders>
            <w:vAlign w:val="center"/>
            <w:hideMark/>
          </w:tcPr>
          <w:p w14:paraId="400BFF5E" w14:textId="77777777" w:rsidR="00AF44F1" w:rsidRPr="00EA1670" w:rsidRDefault="00AF44F1"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auto"/>
            <w:tcMar>
              <w:top w:w="15" w:type="dxa"/>
              <w:left w:w="108" w:type="dxa"/>
              <w:bottom w:w="0" w:type="dxa"/>
              <w:right w:w="108" w:type="dxa"/>
            </w:tcMar>
            <w:hideMark/>
          </w:tcPr>
          <w:p w14:paraId="2750A2B9"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 xml:space="preserve">Protección Familiar </w:t>
            </w:r>
          </w:p>
        </w:tc>
      </w:tr>
      <w:tr w:rsidR="00AF44F1" w:rsidRPr="00EA1670" w14:paraId="2A50C5BD" w14:textId="77777777" w:rsidTr="009A6F33">
        <w:trPr>
          <w:trHeight w:val="60"/>
          <w:jc w:val="center"/>
        </w:trPr>
        <w:tc>
          <w:tcPr>
            <w:tcW w:w="2754" w:type="pct"/>
            <w:vMerge/>
            <w:tcBorders>
              <w:top w:val="single" w:sz="8" w:space="0" w:color="7F7F7F"/>
              <w:left w:val="single" w:sz="4" w:space="0" w:color="auto"/>
              <w:bottom w:val="single" w:sz="8" w:space="0" w:color="7F7F7F"/>
              <w:right w:val="nil"/>
            </w:tcBorders>
            <w:vAlign w:val="center"/>
            <w:hideMark/>
          </w:tcPr>
          <w:p w14:paraId="42229B8F" w14:textId="77777777" w:rsidR="00AF44F1" w:rsidRPr="00EA1670" w:rsidRDefault="00AF44F1"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auto"/>
            <w:tcMar>
              <w:top w:w="15" w:type="dxa"/>
              <w:left w:w="108" w:type="dxa"/>
              <w:bottom w:w="0" w:type="dxa"/>
              <w:right w:w="108" w:type="dxa"/>
            </w:tcMar>
            <w:hideMark/>
          </w:tcPr>
          <w:p w14:paraId="44B68D1F"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Vulnerabilidad</w:t>
            </w:r>
          </w:p>
        </w:tc>
      </w:tr>
      <w:tr w:rsidR="009A6F33" w:rsidRPr="00EA1670" w14:paraId="07442917" w14:textId="77777777" w:rsidTr="009A6F33">
        <w:trPr>
          <w:trHeight w:val="60"/>
          <w:jc w:val="center"/>
        </w:trPr>
        <w:tc>
          <w:tcPr>
            <w:tcW w:w="2754" w:type="pct"/>
            <w:vMerge w:val="restart"/>
            <w:tcBorders>
              <w:top w:val="single" w:sz="8" w:space="0" w:color="7F7F7F"/>
              <w:left w:val="single" w:sz="4" w:space="0" w:color="auto"/>
              <w:right w:val="nil"/>
            </w:tcBorders>
            <w:shd w:val="clear" w:color="auto" w:fill="F2F2F2"/>
            <w:tcMar>
              <w:top w:w="15" w:type="dxa"/>
              <w:left w:w="108" w:type="dxa"/>
              <w:bottom w:w="0" w:type="dxa"/>
              <w:right w:w="108" w:type="dxa"/>
            </w:tcMar>
            <w:vAlign w:val="center"/>
            <w:hideMark/>
          </w:tcPr>
          <w:p w14:paraId="77BEB794" w14:textId="77777777" w:rsidR="009A6F33" w:rsidRPr="00EA1670" w:rsidRDefault="009A6F33" w:rsidP="00EA1670">
            <w:pPr>
              <w:spacing w:after="0" w:line="240" w:lineRule="auto"/>
              <w:ind w:firstLine="709"/>
              <w:jc w:val="both"/>
              <w:rPr>
                <w:rFonts w:ascii="Arial" w:hAnsi="Arial" w:cs="Arial"/>
                <w:sz w:val="20"/>
                <w:szCs w:val="20"/>
              </w:rPr>
            </w:pPr>
            <w:r w:rsidRPr="00EA1670">
              <w:rPr>
                <w:rFonts w:ascii="Arial" w:hAnsi="Arial" w:cs="Arial"/>
                <w:b/>
                <w:bCs/>
                <w:sz w:val="20"/>
                <w:szCs w:val="20"/>
              </w:rPr>
              <w:t>Tipo de experimentación</w:t>
            </w:r>
          </w:p>
        </w:tc>
        <w:tc>
          <w:tcPr>
            <w:tcW w:w="2246" w:type="pct"/>
            <w:tcBorders>
              <w:top w:val="single" w:sz="8" w:space="0" w:color="7F7F7F"/>
              <w:left w:val="nil"/>
              <w:bottom w:val="single" w:sz="8" w:space="0" w:color="7F7F7F"/>
              <w:right w:val="single" w:sz="4" w:space="0" w:color="auto"/>
            </w:tcBorders>
            <w:shd w:val="clear" w:color="auto" w:fill="F2F2F2"/>
            <w:tcMar>
              <w:top w:w="15" w:type="dxa"/>
              <w:left w:w="108" w:type="dxa"/>
              <w:bottom w:w="0" w:type="dxa"/>
              <w:right w:w="108" w:type="dxa"/>
            </w:tcMar>
            <w:hideMark/>
          </w:tcPr>
          <w:p w14:paraId="6A959363" w14:textId="77777777" w:rsidR="009A6F33" w:rsidRPr="00EA1670" w:rsidRDefault="009A6F33" w:rsidP="00EA1670">
            <w:pPr>
              <w:spacing w:after="0" w:line="240" w:lineRule="auto"/>
              <w:ind w:firstLine="709"/>
              <w:jc w:val="both"/>
              <w:rPr>
                <w:rFonts w:ascii="Arial" w:hAnsi="Arial" w:cs="Arial"/>
                <w:sz w:val="20"/>
                <w:szCs w:val="20"/>
              </w:rPr>
            </w:pPr>
            <w:r w:rsidRPr="00EA1670">
              <w:rPr>
                <w:rFonts w:ascii="Arial" w:hAnsi="Arial" w:cs="Arial"/>
                <w:sz w:val="20"/>
                <w:szCs w:val="20"/>
              </w:rPr>
              <w:t>Escucho</w:t>
            </w:r>
          </w:p>
        </w:tc>
      </w:tr>
      <w:tr w:rsidR="009A6F33" w:rsidRPr="00EA1670" w14:paraId="44D90F19" w14:textId="77777777" w:rsidTr="009A6F33">
        <w:trPr>
          <w:trHeight w:val="60"/>
          <w:jc w:val="center"/>
        </w:trPr>
        <w:tc>
          <w:tcPr>
            <w:tcW w:w="2754" w:type="pct"/>
            <w:vMerge/>
            <w:tcBorders>
              <w:left w:val="single" w:sz="4" w:space="0" w:color="auto"/>
              <w:right w:val="nil"/>
            </w:tcBorders>
            <w:vAlign w:val="center"/>
            <w:hideMark/>
          </w:tcPr>
          <w:p w14:paraId="5CE90EF3" w14:textId="77777777" w:rsidR="009A6F33" w:rsidRPr="00EA1670" w:rsidRDefault="009A6F33"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F2F2F2"/>
            <w:tcMar>
              <w:top w:w="15" w:type="dxa"/>
              <w:left w:w="108" w:type="dxa"/>
              <w:bottom w:w="0" w:type="dxa"/>
              <w:right w:w="108" w:type="dxa"/>
            </w:tcMar>
            <w:hideMark/>
          </w:tcPr>
          <w:p w14:paraId="73EF77EF" w14:textId="77777777" w:rsidR="009A6F33" w:rsidRPr="00EA1670" w:rsidRDefault="009A6F33" w:rsidP="00EA1670">
            <w:pPr>
              <w:spacing w:after="0" w:line="240" w:lineRule="auto"/>
              <w:ind w:firstLine="709"/>
              <w:jc w:val="both"/>
              <w:rPr>
                <w:rFonts w:ascii="Arial" w:hAnsi="Arial" w:cs="Arial"/>
                <w:sz w:val="20"/>
                <w:szCs w:val="20"/>
              </w:rPr>
            </w:pPr>
            <w:r w:rsidRPr="00EA1670">
              <w:rPr>
                <w:rFonts w:ascii="Arial" w:hAnsi="Arial" w:cs="Arial"/>
                <w:sz w:val="20"/>
                <w:szCs w:val="20"/>
              </w:rPr>
              <w:t>Presencio</w:t>
            </w:r>
          </w:p>
        </w:tc>
      </w:tr>
      <w:tr w:rsidR="009A6F33" w:rsidRPr="00EA1670" w14:paraId="4C6A8F9B" w14:textId="77777777" w:rsidTr="009A6F33">
        <w:trPr>
          <w:trHeight w:val="60"/>
          <w:jc w:val="center"/>
        </w:trPr>
        <w:tc>
          <w:tcPr>
            <w:tcW w:w="2754" w:type="pct"/>
            <w:vMerge/>
            <w:tcBorders>
              <w:left w:val="single" w:sz="4" w:space="0" w:color="auto"/>
              <w:bottom w:val="single" w:sz="8" w:space="0" w:color="7F7F7F"/>
              <w:right w:val="nil"/>
            </w:tcBorders>
            <w:vAlign w:val="center"/>
          </w:tcPr>
          <w:p w14:paraId="3EB0B4C8" w14:textId="77777777" w:rsidR="009A6F33" w:rsidRPr="00EA1670" w:rsidRDefault="009A6F33"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F2F2F2"/>
            <w:tcMar>
              <w:top w:w="15" w:type="dxa"/>
              <w:left w:w="108" w:type="dxa"/>
              <w:bottom w:w="0" w:type="dxa"/>
              <w:right w:w="108" w:type="dxa"/>
            </w:tcMar>
          </w:tcPr>
          <w:p w14:paraId="1C1428B6" w14:textId="0A58CB1B" w:rsidR="009A6F33" w:rsidRPr="00EA1670" w:rsidRDefault="009A6F33" w:rsidP="00EA1670">
            <w:pPr>
              <w:spacing w:after="0" w:line="240" w:lineRule="auto"/>
              <w:ind w:firstLine="709"/>
              <w:jc w:val="both"/>
              <w:rPr>
                <w:rFonts w:ascii="Arial" w:hAnsi="Arial" w:cs="Arial"/>
                <w:sz w:val="20"/>
                <w:szCs w:val="20"/>
              </w:rPr>
            </w:pPr>
            <w:r>
              <w:rPr>
                <w:rFonts w:ascii="Arial" w:hAnsi="Arial" w:cs="Arial"/>
                <w:sz w:val="20"/>
                <w:szCs w:val="20"/>
              </w:rPr>
              <w:t>Vivencio</w:t>
            </w:r>
          </w:p>
        </w:tc>
      </w:tr>
      <w:tr w:rsidR="00AF44F1" w:rsidRPr="00EA1670" w14:paraId="04CDC80E" w14:textId="77777777" w:rsidTr="009A6F33">
        <w:trPr>
          <w:trHeight w:val="60"/>
          <w:jc w:val="center"/>
        </w:trPr>
        <w:tc>
          <w:tcPr>
            <w:tcW w:w="2754" w:type="pct"/>
            <w:vMerge w:val="restart"/>
            <w:tcBorders>
              <w:top w:val="single" w:sz="8" w:space="0" w:color="7F7F7F"/>
              <w:left w:val="single" w:sz="4" w:space="0" w:color="auto"/>
              <w:bottom w:val="single" w:sz="8" w:space="0" w:color="7F7F7F"/>
              <w:right w:val="nil"/>
            </w:tcBorders>
            <w:shd w:val="clear" w:color="auto" w:fill="D9D9D9"/>
            <w:tcMar>
              <w:top w:w="15" w:type="dxa"/>
              <w:left w:w="108" w:type="dxa"/>
              <w:bottom w:w="0" w:type="dxa"/>
              <w:right w:w="108" w:type="dxa"/>
            </w:tcMar>
            <w:vAlign w:val="center"/>
            <w:hideMark/>
          </w:tcPr>
          <w:p w14:paraId="562514E9"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b/>
                <w:bCs/>
                <w:sz w:val="20"/>
                <w:szCs w:val="20"/>
              </w:rPr>
              <w:t>Motivos del Retorno</w:t>
            </w:r>
          </w:p>
        </w:tc>
        <w:tc>
          <w:tcPr>
            <w:tcW w:w="2246" w:type="pct"/>
            <w:tcBorders>
              <w:top w:val="single" w:sz="8" w:space="0" w:color="7F7F7F"/>
              <w:left w:val="nil"/>
              <w:bottom w:val="single" w:sz="8" w:space="0" w:color="7F7F7F"/>
              <w:right w:val="single" w:sz="4" w:space="0" w:color="auto"/>
            </w:tcBorders>
            <w:shd w:val="clear" w:color="auto" w:fill="D9D9D9"/>
            <w:tcMar>
              <w:top w:w="15" w:type="dxa"/>
              <w:left w:w="108" w:type="dxa"/>
              <w:bottom w:w="0" w:type="dxa"/>
              <w:right w:w="108" w:type="dxa"/>
            </w:tcMar>
            <w:hideMark/>
          </w:tcPr>
          <w:p w14:paraId="67A01EE3"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Clima</w:t>
            </w:r>
          </w:p>
        </w:tc>
      </w:tr>
      <w:tr w:rsidR="00AF44F1" w:rsidRPr="00EA1670" w14:paraId="48C0AB43" w14:textId="77777777" w:rsidTr="009A6F33">
        <w:trPr>
          <w:trHeight w:val="60"/>
          <w:jc w:val="center"/>
        </w:trPr>
        <w:tc>
          <w:tcPr>
            <w:tcW w:w="2754" w:type="pct"/>
            <w:vMerge/>
            <w:tcBorders>
              <w:top w:val="single" w:sz="8" w:space="0" w:color="7F7F7F"/>
              <w:left w:val="single" w:sz="4" w:space="0" w:color="auto"/>
              <w:bottom w:val="single" w:sz="8" w:space="0" w:color="7F7F7F"/>
              <w:right w:val="nil"/>
            </w:tcBorders>
            <w:vAlign w:val="center"/>
            <w:hideMark/>
          </w:tcPr>
          <w:p w14:paraId="65806F8A" w14:textId="77777777" w:rsidR="00AF44F1" w:rsidRPr="00EA1670" w:rsidRDefault="00AF44F1"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D9D9D9"/>
            <w:tcMar>
              <w:top w:w="15" w:type="dxa"/>
              <w:left w:w="108" w:type="dxa"/>
              <w:bottom w:w="0" w:type="dxa"/>
              <w:right w:w="108" w:type="dxa"/>
            </w:tcMar>
            <w:hideMark/>
          </w:tcPr>
          <w:p w14:paraId="0B43F2A7"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Sentido de seguridad</w:t>
            </w:r>
          </w:p>
        </w:tc>
      </w:tr>
      <w:tr w:rsidR="00AF44F1" w:rsidRPr="00EA1670" w14:paraId="01FE1B97" w14:textId="77777777" w:rsidTr="009A6F33">
        <w:trPr>
          <w:trHeight w:val="60"/>
          <w:jc w:val="center"/>
        </w:trPr>
        <w:tc>
          <w:tcPr>
            <w:tcW w:w="2754" w:type="pct"/>
            <w:vMerge/>
            <w:tcBorders>
              <w:top w:val="single" w:sz="8" w:space="0" w:color="7F7F7F"/>
              <w:left w:val="single" w:sz="4" w:space="0" w:color="auto"/>
              <w:bottom w:val="single" w:sz="8" w:space="0" w:color="7F7F7F"/>
              <w:right w:val="nil"/>
            </w:tcBorders>
            <w:vAlign w:val="center"/>
            <w:hideMark/>
          </w:tcPr>
          <w:p w14:paraId="227704D4" w14:textId="77777777" w:rsidR="00AF44F1" w:rsidRPr="00EA1670" w:rsidRDefault="00AF44F1"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D9D9D9"/>
            <w:tcMar>
              <w:top w:w="15" w:type="dxa"/>
              <w:left w:w="108" w:type="dxa"/>
              <w:bottom w:w="0" w:type="dxa"/>
              <w:right w:w="108" w:type="dxa"/>
            </w:tcMar>
            <w:hideMark/>
          </w:tcPr>
          <w:p w14:paraId="4B010A8A"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Tranquilidad</w:t>
            </w:r>
          </w:p>
        </w:tc>
      </w:tr>
      <w:tr w:rsidR="00AF44F1" w:rsidRPr="00EA1670" w14:paraId="3BED8587" w14:textId="77777777" w:rsidTr="009A6F33">
        <w:trPr>
          <w:trHeight w:val="60"/>
          <w:jc w:val="center"/>
        </w:trPr>
        <w:tc>
          <w:tcPr>
            <w:tcW w:w="2754" w:type="pct"/>
            <w:vMerge/>
            <w:tcBorders>
              <w:top w:val="single" w:sz="8" w:space="0" w:color="7F7F7F"/>
              <w:left w:val="single" w:sz="4" w:space="0" w:color="auto"/>
              <w:bottom w:val="single" w:sz="8" w:space="0" w:color="7F7F7F"/>
              <w:right w:val="nil"/>
            </w:tcBorders>
            <w:vAlign w:val="center"/>
            <w:hideMark/>
          </w:tcPr>
          <w:p w14:paraId="0C751FF7" w14:textId="77777777" w:rsidR="00AF44F1" w:rsidRPr="00EA1670" w:rsidRDefault="00AF44F1"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D9D9D9"/>
            <w:tcMar>
              <w:top w:w="15" w:type="dxa"/>
              <w:left w:w="108" w:type="dxa"/>
              <w:bottom w:w="0" w:type="dxa"/>
              <w:right w:w="108" w:type="dxa"/>
            </w:tcMar>
            <w:hideMark/>
          </w:tcPr>
          <w:p w14:paraId="0457EB60"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Trabajo</w:t>
            </w:r>
          </w:p>
        </w:tc>
      </w:tr>
      <w:tr w:rsidR="00AF44F1" w:rsidRPr="00EA1670" w14:paraId="6EA7541D" w14:textId="77777777" w:rsidTr="009A6F33">
        <w:trPr>
          <w:trHeight w:val="163"/>
          <w:jc w:val="center"/>
        </w:trPr>
        <w:tc>
          <w:tcPr>
            <w:tcW w:w="2754" w:type="pct"/>
            <w:vMerge/>
            <w:tcBorders>
              <w:top w:val="single" w:sz="8" w:space="0" w:color="7F7F7F"/>
              <w:left w:val="single" w:sz="4" w:space="0" w:color="auto"/>
              <w:bottom w:val="single" w:sz="8" w:space="0" w:color="7F7F7F"/>
              <w:right w:val="nil"/>
            </w:tcBorders>
            <w:vAlign w:val="center"/>
            <w:hideMark/>
          </w:tcPr>
          <w:p w14:paraId="22285773" w14:textId="77777777" w:rsidR="00AF44F1" w:rsidRPr="00EA1670" w:rsidRDefault="00AF44F1"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D9D9D9"/>
            <w:tcMar>
              <w:top w:w="15" w:type="dxa"/>
              <w:left w:w="108" w:type="dxa"/>
              <w:bottom w:w="0" w:type="dxa"/>
              <w:right w:w="108" w:type="dxa"/>
            </w:tcMar>
            <w:hideMark/>
          </w:tcPr>
          <w:p w14:paraId="00AFADB3"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Sentido de pertenencia</w:t>
            </w:r>
          </w:p>
        </w:tc>
      </w:tr>
      <w:tr w:rsidR="00AF44F1" w:rsidRPr="00EA1670" w14:paraId="11CCEE63" w14:textId="77777777" w:rsidTr="009A6F33">
        <w:trPr>
          <w:trHeight w:val="60"/>
          <w:jc w:val="center"/>
        </w:trPr>
        <w:tc>
          <w:tcPr>
            <w:tcW w:w="2754" w:type="pct"/>
            <w:vMerge/>
            <w:tcBorders>
              <w:top w:val="single" w:sz="8" w:space="0" w:color="7F7F7F"/>
              <w:left w:val="single" w:sz="4" w:space="0" w:color="auto"/>
              <w:bottom w:val="single" w:sz="8" w:space="0" w:color="7F7F7F"/>
              <w:right w:val="nil"/>
            </w:tcBorders>
            <w:vAlign w:val="center"/>
            <w:hideMark/>
          </w:tcPr>
          <w:p w14:paraId="2452BD32" w14:textId="77777777" w:rsidR="00AF44F1" w:rsidRPr="00EA1670" w:rsidRDefault="00AF44F1"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D9D9D9"/>
            <w:tcMar>
              <w:top w:w="15" w:type="dxa"/>
              <w:left w:w="108" w:type="dxa"/>
              <w:bottom w:w="0" w:type="dxa"/>
              <w:right w:w="108" w:type="dxa"/>
            </w:tcMar>
            <w:hideMark/>
          </w:tcPr>
          <w:p w14:paraId="1530F252"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Propiedades</w:t>
            </w:r>
          </w:p>
        </w:tc>
      </w:tr>
      <w:tr w:rsidR="00AF44F1" w:rsidRPr="00EA1670" w14:paraId="4A38A331" w14:textId="77777777" w:rsidTr="009A6F33">
        <w:trPr>
          <w:trHeight w:val="60"/>
          <w:jc w:val="center"/>
        </w:trPr>
        <w:tc>
          <w:tcPr>
            <w:tcW w:w="2754" w:type="pct"/>
            <w:vMerge/>
            <w:tcBorders>
              <w:top w:val="single" w:sz="8" w:space="0" w:color="7F7F7F"/>
              <w:left w:val="single" w:sz="4" w:space="0" w:color="auto"/>
              <w:bottom w:val="single" w:sz="8" w:space="0" w:color="7F7F7F"/>
              <w:right w:val="nil"/>
            </w:tcBorders>
            <w:vAlign w:val="center"/>
            <w:hideMark/>
          </w:tcPr>
          <w:p w14:paraId="7DE20116" w14:textId="77777777" w:rsidR="00AF44F1" w:rsidRPr="00EA1670" w:rsidRDefault="00AF44F1"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D9D9D9"/>
            <w:tcMar>
              <w:top w:w="15" w:type="dxa"/>
              <w:left w:w="108" w:type="dxa"/>
              <w:bottom w:w="0" w:type="dxa"/>
              <w:right w:w="108" w:type="dxa"/>
            </w:tcMar>
            <w:hideMark/>
          </w:tcPr>
          <w:p w14:paraId="6250A0E0"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Economía</w:t>
            </w:r>
          </w:p>
        </w:tc>
      </w:tr>
      <w:tr w:rsidR="00AF44F1" w:rsidRPr="00EA1670" w14:paraId="67C42CA2" w14:textId="77777777" w:rsidTr="009A6F33">
        <w:trPr>
          <w:trHeight w:val="60"/>
          <w:jc w:val="center"/>
        </w:trPr>
        <w:tc>
          <w:tcPr>
            <w:tcW w:w="2754" w:type="pct"/>
            <w:vMerge/>
            <w:tcBorders>
              <w:top w:val="single" w:sz="8" w:space="0" w:color="7F7F7F"/>
              <w:left w:val="single" w:sz="4" w:space="0" w:color="auto"/>
              <w:bottom w:val="single" w:sz="8" w:space="0" w:color="7F7F7F"/>
              <w:right w:val="nil"/>
            </w:tcBorders>
            <w:vAlign w:val="center"/>
            <w:hideMark/>
          </w:tcPr>
          <w:p w14:paraId="79D96544" w14:textId="77777777" w:rsidR="00AF44F1" w:rsidRPr="00EA1670" w:rsidRDefault="00AF44F1"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D9D9D9"/>
            <w:tcMar>
              <w:top w:w="15" w:type="dxa"/>
              <w:left w:w="108" w:type="dxa"/>
              <w:bottom w:w="0" w:type="dxa"/>
              <w:right w:w="108" w:type="dxa"/>
            </w:tcMar>
            <w:hideMark/>
          </w:tcPr>
          <w:p w14:paraId="240ED312"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Escuela</w:t>
            </w:r>
          </w:p>
        </w:tc>
      </w:tr>
      <w:tr w:rsidR="00AF44F1" w:rsidRPr="00EA1670" w14:paraId="6144D252" w14:textId="77777777" w:rsidTr="009A6F33">
        <w:trPr>
          <w:trHeight w:val="60"/>
          <w:jc w:val="center"/>
        </w:trPr>
        <w:tc>
          <w:tcPr>
            <w:tcW w:w="2754" w:type="pct"/>
            <w:vMerge/>
            <w:tcBorders>
              <w:top w:val="single" w:sz="8" w:space="0" w:color="7F7F7F"/>
              <w:left w:val="single" w:sz="4" w:space="0" w:color="auto"/>
              <w:bottom w:val="single" w:sz="8" w:space="0" w:color="7F7F7F"/>
              <w:right w:val="nil"/>
            </w:tcBorders>
            <w:vAlign w:val="center"/>
            <w:hideMark/>
          </w:tcPr>
          <w:p w14:paraId="6BF12D8C" w14:textId="77777777" w:rsidR="00AF44F1" w:rsidRPr="00EA1670" w:rsidRDefault="00AF44F1"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8" w:space="0" w:color="7F7F7F"/>
              <w:right w:val="single" w:sz="4" w:space="0" w:color="auto"/>
            </w:tcBorders>
            <w:shd w:val="clear" w:color="auto" w:fill="D9D9D9"/>
            <w:tcMar>
              <w:top w:w="15" w:type="dxa"/>
              <w:left w:w="108" w:type="dxa"/>
              <w:bottom w:w="0" w:type="dxa"/>
              <w:right w:w="108" w:type="dxa"/>
            </w:tcMar>
            <w:hideMark/>
          </w:tcPr>
          <w:p w14:paraId="1E6D46E0"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Familia</w:t>
            </w:r>
          </w:p>
        </w:tc>
      </w:tr>
      <w:tr w:rsidR="00AF44F1" w:rsidRPr="00EA1670" w14:paraId="73209F04" w14:textId="77777777" w:rsidTr="009A6F33">
        <w:trPr>
          <w:trHeight w:val="60"/>
          <w:jc w:val="center"/>
        </w:trPr>
        <w:tc>
          <w:tcPr>
            <w:tcW w:w="2754" w:type="pct"/>
            <w:vMerge/>
            <w:tcBorders>
              <w:top w:val="single" w:sz="8" w:space="0" w:color="7F7F7F"/>
              <w:left w:val="single" w:sz="4" w:space="0" w:color="auto"/>
              <w:bottom w:val="single" w:sz="4" w:space="0" w:color="auto"/>
              <w:right w:val="nil"/>
            </w:tcBorders>
            <w:vAlign w:val="center"/>
            <w:hideMark/>
          </w:tcPr>
          <w:p w14:paraId="2845708D" w14:textId="77777777" w:rsidR="00AF44F1" w:rsidRPr="00EA1670" w:rsidRDefault="00AF44F1" w:rsidP="00EA1670">
            <w:pPr>
              <w:spacing w:after="0" w:line="240" w:lineRule="auto"/>
              <w:ind w:firstLine="709"/>
              <w:jc w:val="both"/>
              <w:rPr>
                <w:rFonts w:ascii="Arial" w:hAnsi="Arial" w:cs="Arial"/>
                <w:sz w:val="20"/>
                <w:szCs w:val="20"/>
              </w:rPr>
            </w:pPr>
          </w:p>
        </w:tc>
        <w:tc>
          <w:tcPr>
            <w:tcW w:w="2246" w:type="pct"/>
            <w:tcBorders>
              <w:top w:val="single" w:sz="8" w:space="0" w:color="7F7F7F"/>
              <w:left w:val="nil"/>
              <w:bottom w:val="single" w:sz="4" w:space="0" w:color="auto"/>
              <w:right w:val="single" w:sz="4" w:space="0" w:color="auto"/>
            </w:tcBorders>
            <w:shd w:val="clear" w:color="auto" w:fill="D9D9D9"/>
            <w:tcMar>
              <w:top w:w="15" w:type="dxa"/>
              <w:left w:w="108" w:type="dxa"/>
              <w:bottom w:w="0" w:type="dxa"/>
              <w:right w:w="108" w:type="dxa"/>
            </w:tcMar>
            <w:hideMark/>
          </w:tcPr>
          <w:p w14:paraId="0AFBA61F" w14:textId="77777777" w:rsidR="00AF44F1" w:rsidRPr="00EA1670" w:rsidRDefault="00AF44F1" w:rsidP="00EA1670">
            <w:pPr>
              <w:spacing w:after="0" w:line="240" w:lineRule="auto"/>
              <w:ind w:firstLine="709"/>
              <w:jc w:val="both"/>
              <w:rPr>
                <w:rFonts w:ascii="Arial" w:hAnsi="Arial" w:cs="Arial"/>
                <w:sz w:val="20"/>
                <w:szCs w:val="20"/>
              </w:rPr>
            </w:pPr>
            <w:r w:rsidRPr="00EA1670">
              <w:rPr>
                <w:rFonts w:ascii="Arial" w:hAnsi="Arial" w:cs="Arial"/>
                <w:sz w:val="20"/>
                <w:szCs w:val="20"/>
              </w:rPr>
              <w:t>Resignación</w:t>
            </w:r>
          </w:p>
        </w:tc>
      </w:tr>
    </w:tbl>
    <w:p w14:paraId="61222E61" w14:textId="4A15CCF7" w:rsidR="004B6873" w:rsidRPr="0024039C" w:rsidRDefault="0024039C" w:rsidP="0024039C">
      <w:pPr>
        <w:spacing w:after="0" w:line="360" w:lineRule="auto"/>
        <w:ind w:firstLine="708"/>
        <w:jc w:val="center"/>
        <w:rPr>
          <w:rFonts w:ascii="Arial" w:hAnsi="Arial" w:cs="Arial"/>
          <w:b/>
          <w:sz w:val="20"/>
          <w:szCs w:val="24"/>
        </w:rPr>
      </w:pPr>
      <w:r w:rsidRPr="0024039C">
        <w:rPr>
          <w:rFonts w:ascii="Arial" w:hAnsi="Arial" w:cs="Arial"/>
          <w:b/>
          <w:sz w:val="20"/>
          <w:szCs w:val="24"/>
        </w:rPr>
        <w:t>Fuente: elaboración propia.</w:t>
      </w:r>
    </w:p>
    <w:p w14:paraId="3A001206" w14:textId="499536DB" w:rsidR="008C5E9D" w:rsidRDefault="00EF4E98" w:rsidP="004B6873">
      <w:pPr>
        <w:spacing w:after="0" w:line="360" w:lineRule="auto"/>
        <w:jc w:val="both"/>
        <w:rPr>
          <w:rFonts w:ascii="Arial" w:hAnsi="Arial" w:cs="Arial"/>
          <w:sz w:val="24"/>
          <w:szCs w:val="24"/>
        </w:rPr>
      </w:pPr>
      <w:r>
        <w:rPr>
          <w:rFonts w:ascii="Arial" w:hAnsi="Arial" w:cs="Arial"/>
          <w:sz w:val="24"/>
          <w:szCs w:val="24"/>
        </w:rPr>
        <w:tab/>
      </w:r>
    </w:p>
    <w:p w14:paraId="76E79236" w14:textId="3E1D5612" w:rsidR="00652742" w:rsidRDefault="008C5E9D" w:rsidP="00EF4E98">
      <w:pPr>
        <w:spacing w:after="0" w:line="360" w:lineRule="auto"/>
        <w:ind w:firstLine="708"/>
        <w:jc w:val="both"/>
        <w:rPr>
          <w:rFonts w:ascii="Arial" w:hAnsi="Arial" w:cs="Arial"/>
          <w:sz w:val="24"/>
          <w:szCs w:val="24"/>
        </w:rPr>
      </w:pPr>
      <w:r>
        <w:rPr>
          <w:rFonts w:ascii="Arial" w:hAnsi="Arial" w:cs="Arial"/>
          <w:sz w:val="24"/>
          <w:szCs w:val="24"/>
        </w:rPr>
        <w:lastRenderedPageBreak/>
        <w:t xml:space="preserve">Para entender </w:t>
      </w:r>
      <w:r w:rsidR="00EF4E98">
        <w:rPr>
          <w:rFonts w:ascii="Arial" w:hAnsi="Arial" w:cs="Arial"/>
          <w:sz w:val="24"/>
          <w:szCs w:val="24"/>
        </w:rPr>
        <w:t xml:space="preserve">el fenómeno del desplazamiento forzado, también es necesario indagar en los motivos por los cuales retornan, a pesar de que </w:t>
      </w:r>
      <w:r w:rsidR="00DD08FE">
        <w:rPr>
          <w:rFonts w:ascii="Arial" w:hAnsi="Arial" w:cs="Arial"/>
          <w:sz w:val="24"/>
          <w:szCs w:val="24"/>
        </w:rPr>
        <w:t xml:space="preserve">la </w:t>
      </w:r>
      <w:r w:rsidR="00362676">
        <w:rPr>
          <w:rFonts w:ascii="Arial" w:hAnsi="Arial" w:cs="Arial"/>
          <w:sz w:val="24"/>
          <w:szCs w:val="24"/>
        </w:rPr>
        <w:t>intensidad</w:t>
      </w:r>
      <w:r w:rsidR="005C00BE">
        <w:rPr>
          <w:rFonts w:ascii="Arial" w:hAnsi="Arial" w:cs="Arial"/>
          <w:sz w:val="24"/>
          <w:szCs w:val="24"/>
        </w:rPr>
        <w:t xml:space="preserve"> de </w:t>
      </w:r>
      <w:r w:rsidR="00362676">
        <w:rPr>
          <w:rFonts w:ascii="Arial" w:hAnsi="Arial" w:cs="Arial"/>
          <w:sz w:val="24"/>
          <w:szCs w:val="24"/>
        </w:rPr>
        <w:t xml:space="preserve">la </w:t>
      </w:r>
      <w:r w:rsidR="005C00BE">
        <w:rPr>
          <w:rFonts w:ascii="Arial" w:hAnsi="Arial" w:cs="Arial"/>
          <w:sz w:val="24"/>
          <w:szCs w:val="24"/>
        </w:rPr>
        <w:t xml:space="preserve">violencia no ha cambiado, </w:t>
      </w:r>
      <w:r w:rsidR="00B214EF">
        <w:rPr>
          <w:rFonts w:ascii="Arial" w:hAnsi="Arial" w:cs="Arial"/>
          <w:sz w:val="24"/>
          <w:szCs w:val="24"/>
        </w:rPr>
        <w:t xml:space="preserve">y ello es posible mediante el acercamiento a las experiencias vitales de quienes </w:t>
      </w:r>
      <w:r w:rsidR="00652742">
        <w:rPr>
          <w:rFonts w:ascii="Arial" w:hAnsi="Arial" w:cs="Arial"/>
          <w:sz w:val="24"/>
          <w:szCs w:val="24"/>
        </w:rPr>
        <w:t xml:space="preserve">lo experimentan.  Los motivos de retorno van </w:t>
      </w:r>
      <w:r w:rsidR="00362676">
        <w:rPr>
          <w:rFonts w:ascii="Arial" w:hAnsi="Arial" w:cs="Arial"/>
          <w:sz w:val="24"/>
          <w:szCs w:val="24"/>
        </w:rPr>
        <w:t>en relación con el</w:t>
      </w:r>
      <w:r w:rsidR="00652742">
        <w:rPr>
          <w:rFonts w:ascii="Arial" w:hAnsi="Arial" w:cs="Arial"/>
          <w:sz w:val="24"/>
          <w:szCs w:val="24"/>
        </w:rPr>
        <w:t xml:space="preserve"> contexto de los nuevos lugares de asentamiento, </w:t>
      </w:r>
      <w:r w:rsidR="00146947">
        <w:rPr>
          <w:rFonts w:ascii="Arial" w:hAnsi="Arial" w:cs="Arial"/>
          <w:sz w:val="24"/>
          <w:szCs w:val="24"/>
        </w:rPr>
        <w:t xml:space="preserve">donde las diferencias climáticas, la búsqueda de empleo, </w:t>
      </w:r>
      <w:r w:rsidR="00C126AB">
        <w:rPr>
          <w:rFonts w:ascii="Arial" w:hAnsi="Arial" w:cs="Arial"/>
          <w:sz w:val="24"/>
          <w:szCs w:val="24"/>
        </w:rPr>
        <w:t>la capacidad económica para el sustento familiar</w:t>
      </w:r>
      <w:r w:rsidR="004955C8">
        <w:rPr>
          <w:rFonts w:ascii="Arial" w:hAnsi="Arial" w:cs="Arial"/>
          <w:sz w:val="24"/>
          <w:szCs w:val="24"/>
        </w:rPr>
        <w:t>, la negación del acceso a los servicios básicos y de integración escolar</w:t>
      </w:r>
      <w:r w:rsidR="00167096">
        <w:rPr>
          <w:rFonts w:ascii="Arial" w:hAnsi="Arial" w:cs="Arial"/>
          <w:sz w:val="24"/>
          <w:szCs w:val="24"/>
        </w:rPr>
        <w:t xml:space="preserve">, han sido adversas y no atendidas en su mayoría. </w:t>
      </w:r>
      <w:r w:rsidR="008D5988">
        <w:rPr>
          <w:rFonts w:ascii="Arial" w:hAnsi="Arial" w:cs="Arial"/>
          <w:sz w:val="24"/>
          <w:szCs w:val="24"/>
        </w:rPr>
        <w:t>En la figura 1 se puede apreciar las razones explicitas por las cuales han retornado</w:t>
      </w:r>
      <w:r w:rsidR="004912EF">
        <w:rPr>
          <w:rFonts w:ascii="Arial" w:hAnsi="Arial" w:cs="Arial"/>
          <w:sz w:val="24"/>
          <w:szCs w:val="24"/>
        </w:rPr>
        <w:t>.</w:t>
      </w:r>
    </w:p>
    <w:p w14:paraId="13232ABB" w14:textId="2DA39067" w:rsidR="003938ED" w:rsidRDefault="00AF02A6" w:rsidP="00EF4E98">
      <w:pPr>
        <w:spacing w:after="0" w:line="360" w:lineRule="auto"/>
        <w:ind w:firstLine="708"/>
        <w:jc w:val="both"/>
        <w:rPr>
          <w:rFonts w:ascii="Arial" w:hAnsi="Arial" w:cs="Arial"/>
          <w:sz w:val="24"/>
          <w:szCs w:val="24"/>
        </w:rPr>
      </w:pPr>
      <w:r>
        <w:rPr>
          <w:rFonts w:ascii="Arial" w:hAnsi="Arial" w:cs="Arial"/>
          <w:sz w:val="24"/>
          <w:szCs w:val="24"/>
        </w:rPr>
        <w:tab/>
      </w:r>
    </w:p>
    <w:p w14:paraId="0AC8D95A" w14:textId="64487DDE" w:rsidR="00236833" w:rsidRDefault="00236833" w:rsidP="00C1549F">
      <w:pPr>
        <w:spacing w:after="0" w:line="360" w:lineRule="auto"/>
        <w:jc w:val="both"/>
        <w:rPr>
          <w:rFonts w:ascii="Arial" w:hAnsi="Arial" w:cs="Arial"/>
          <w:sz w:val="24"/>
          <w:szCs w:val="24"/>
        </w:rPr>
      </w:pPr>
    </w:p>
    <w:p w14:paraId="4C11889C" w14:textId="49E3D51D" w:rsidR="00DE0A25" w:rsidRPr="00DE0A25" w:rsidRDefault="00DE0A25" w:rsidP="00DE0A25">
      <w:pPr>
        <w:spacing w:after="0" w:line="360" w:lineRule="auto"/>
        <w:jc w:val="center"/>
        <w:rPr>
          <w:rFonts w:ascii="Arial" w:hAnsi="Arial" w:cs="Arial"/>
          <w:b/>
          <w:sz w:val="20"/>
          <w:szCs w:val="24"/>
        </w:rPr>
      </w:pPr>
      <w:r w:rsidRPr="00DE0A25">
        <w:rPr>
          <w:rFonts w:ascii="Arial" w:hAnsi="Arial" w:cs="Arial"/>
          <w:b/>
          <w:sz w:val="20"/>
          <w:szCs w:val="24"/>
        </w:rPr>
        <w:t>Figura 1. Motivos de retorno.</w:t>
      </w:r>
    </w:p>
    <w:p w14:paraId="152D714B" w14:textId="113EFB18" w:rsidR="009662FB" w:rsidRPr="00DE0A25" w:rsidRDefault="00236833" w:rsidP="004B6873">
      <w:pPr>
        <w:spacing w:after="0" w:line="360" w:lineRule="auto"/>
        <w:jc w:val="both"/>
        <w:rPr>
          <w:rFonts w:ascii="Arial" w:hAnsi="Arial" w:cs="Arial"/>
          <w:b/>
          <w:sz w:val="20"/>
          <w:szCs w:val="24"/>
        </w:rPr>
      </w:pPr>
      <w:r w:rsidRPr="00DE0A25">
        <w:rPr>
          <w:rFonts w:ascii="Arial" w:hAnsi="Arial" w:cs="Arial"/>
          <w:b/>
          <w:noProof/>
          <w:sz w:val="20"/>
          <w:szCs w:val="24"/>
          <w:lang w:eastAsia="es-MX"/>
        </w:rPr>
        <w:drawing>
          <wp:inline distT="0" distB="0" distL="0" distR="0" wp14:anchorId="6556CA7A" wp14:editId="7EC2ABF5">
            <wp:extent cx="5612130" cy="3156585"/>
            <wp:effectExtent l="0" t="0" r="7620" b="5715"/>
            <wp:docPr id="5" name="Marcador de contenido 4" descr="Imagen que contiene texto, mapa&#10;&#10;Descripción generada con confianza muy alt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75E42EDE-4267-4246-838C-D3483E37B74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Marcador de contenido 4" descr="Imagen que contiene texto, mapa&#10;&#10;Descripción generada con confianza muy alt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75E42EDE-4267-4246-838C-D3483E37B743}"/>
                        </a:ext>
                      </a:extLst>
                    </pic:cNvPr>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14:paraId="7F2DB611" w14:textId="567A204E" w:rsidR="009662FB" w:rsidRPr="00DE0A25" w:rsidRDefault="00DE0A25" w:rsidP="00DE0A25">
      <w:pPr>
        <w:jc w:val="center"/>
        <w:rPr>
          <w:rFonts w:ascii="Arial" w:hAnsi="Arial" w:cs="Arial"/>
          <w:b/>
          <w:sz w:val="20"/>
          <w:szCs w:val="24"/>
        </w:rPr>
      </w:pPr>
      <w:r w:rsidRPr="00DE0A25">
        <w:rPr>
          <w:rFonts w:ascii="Arial" w:hAnsi="Arial" w:cs="Arial"/>
          <w:b/>
          <w:sz w:val="20"/>
          <w:szCs w:val="24"/>
        </w:rPr>
        <w:t>Fuente: elaboración propia.</w:t>
      </w:r>
    </w:p>
    <w:p w14:paraId="51B422B1" w14:textId="77777777" w:rsidR="00DE0A25" w:rsidRDefault="00DE0A25" w:rsidP="00FE4067">
      <w:pPr>
        <w:spacing w:after="0" w:line="360" w:lineRule="auto"/>
        <w:jc w:val="both"/>
        <w:rPr>
          <w:rFonts w:ascii="Arial" w:hAnsi="Arial" w:cs="Arial"/>
          <w:b/>
          <w:sz w:val="24"/>
          <w:szCs w:val="24"/>
        </w:rPr>
      </w:pPr>
    </w:p>
    <w:p w14:paraId="1E1B7A7E" w14:textId="0ED24438" w:rsidR="009662FB" w:rsidRPr="00FE4067" w:rsidRDefault="002E1337" w:rsidP="00FE4067">
      <w:pPr>
        <w:spacing w:after="0" w:line="360" w:lineRule="auto"/>
        <w:jc w:val="both"/>
        <w:rPr>
          <w:rFonts w:ascii="Arial" w:hAnsi="Arial" w:cs="Arial"/>
          <w:b/>
          <w:sz w:val="24"/>
          <w:szCs w:val="24"/>
        </w:rPr>
      </w:pPr>
      <w:r>
        <w:rPr>
          <w:rFonts w:ascii="Arial" w:hAnsi="Arial" w:cs="Arial"/>
          <w:b/>
          <w:sz w:val="24"/>
          <w:szCs w:val="24"/>
        </w:rPr>
        <w:t>Aproximación a un d</w:t>
      </w:r>
      <w:r w:rsidR="003B3E03">
        <w:rPr>
          <w:rFonts w:ascii="Arial" w:hAnsi="Arial" w:cs="Arial"/>
          <w:b/>
          <w:sz w:val="24"/>
          <w:szCs w:val="24"/>
        </w:rPr>
        <w:t xml:space="preserve">iagnostico </w:t>
      </w:r>
      <w:r>
        <w:rPr>
          <w:rFonts w:ascii="Arial" w:hAnsi="Arial" w:cs="Arial"/>
          <w:b/>
          <w:sz w:val="24"/>
          <w:szCs w:val="24"/>
        </w:rPr>
        <w:t>psicosocial</w:t>
      </w:r>
    </w:p>
    <w:p w14:paraId="634D4660" w14:textId="78E7DBB0" w:rsidR="009662FB" w:rsidRPr="00FE4067" w:rsidRDefault="009661A6" w:rsidP="00FE4067">
      <w:pPr>
        <w:spacing w:after="0" w:line="360" w:lineRule="auto"/>
        <w:jc w:val="both"/>
        <w:rPr>
          <w:rFonts w:ascii="Arial" w:hAnsi="Arial" w:cs="Arial"/>
          <w:sz w:val="24"/>
          <w:szCs w:val="24"/>
        </w:rPr>
      </w:pPr>
      <w:r>
        <w:rPr>
          <w:rFonts w:ascii="Arial" w:hAnsi="Arial" w:cs="Arial"/>
          <w:sz w:val="24"/>
          <w:szCs w:val="24"/>
        </w:rPr>
        <w:t xml:space="preserve">Para aproximarnos a las consecuencias psicosociales que trae consigo el desplazamiento forzado por la violencia en quienes lo viven, </w:t>
      </w:r>
      <w:r w:rsidR="00B176A3">
        <w:rPr>
          <w:rFonts w:ascii="Arial" w:hAnsi="Arial" w:cs="Arial"/>
          <w:sz w:val="24"/>
          <w:szCs w:val="24"/>
        </w:rPr>
        <w:t xml:space="preserve">se implementaron </w:t>
      </w:r>
      <w:r w:rsidR="00D81747">
        <w:rPr>
          <w:rFonts w:ascii="Arial" w:hAnsi="Arial" w:cs="Arial"/>
          <w:sz w:val="24"/>
          <w:szCs w:val="24"/>
        </w:rPr>
        <w:t xml:space="preserve">una serie de </w:t>
      </w:r>
      <w:r w:rsidR="00B176A3">
        <w:rPr>
          <w:rFonts w:ascii="Arial" w:hAnsi="Arial" w:cs="Arial"/>
          <w:sz w:val="24"/>
          <w:szCs w:val="24"/>
        </w:rPr>
        <w:t xml:space="preserve">pruebas </w:t>
      </w:r>
      <w:r w:rsidR="00D81747">
        <w:rPr>
          <w:rFonts w:ascii="Arial" w:hAnsi="Arial" w:cs="Arial"/>
          <w:sz w:val="24"/>
          <w:szCs w:val="24"/>
        </w:rPr>
        <w:t>diagnósticas</w:t>
      </w:r>
      <w:r w:rsidR="00B176A3">
        <w:rPr>
          <w:rFonts w:ascii="Arial" w:hAnsi="Arial" w:cs="Arial"/>
          <w:sz w:val="24"/>
          <w:szCs w:val="24"/>
        </w:rPr>
        <w:t xml:space="preserve"> </w:t>
      </w:r>
      <w:r w:rsidR="00D81747">
        <w:rPr>
          <w:rFonts w:ascii="Arial" w:hAnsi="Arial" w:cs="Arial"/>
          <w:sz w:val="24"/>
          <w:szCs w:val="24"/>
        </w:rPr>
        <w:t xml:space="preserve">por parte de estudiantes de la Facultad de </w:t>
      </w:r>
      <w:r w:rsidR="00194E89">
        <w:rPr>
          <w:rFonts w:ascii="Arial" w:hAnsi="Arial" w:cs="Arial"/>
          <w:sz w:val="24"/>
          <w:szCs w:val="24"/>
        </w:rPr>
        <w:t>Psicología</w:t>
      </w:r>
      <w:r w:rsidR="00D81747">
        <w:rPr>
          <w:rFonts w:ascii="Arial" w:hAnsi="Arial" w:cs="Arial"/>
          <w:sz w:val="24"/>
          <w:szCs w:val="24"/>
        </w:rPr>
        <w:t xml:space="preserve"> campus Mazatlán, </w:t>
      </w:r>
      <w:r w:rsidR="0093043E">
        <w:rPr>
          <w:rFonts w:ascii="Arial" w:hAnsi="Arial" w:cs="Arial"/>
          <w:sz w:val="24"/>
          <w:szCs w:val="24"/>
        </w:rPr>
        <w:t>en las cuales se</w:t>
      </w:r>
      <w:r w:rsidR="009662FB" w:rsidRPr="00FE4067">
        <w:rPr>
          <w:rFonts w:ascii="Arial" w:hAnsi="Arial" w:cs="Arial"/>
          <w:sz w:val="24"/>
          <w:szCs w:val="24"/>
        </w:rPr>
        <w:t xml:space="preserve"> muestra</w:t>
      </w:r>
      <w:r w:rsidR="0093043E">
        <w:rPr>
          <w:rFonts w:ascii="Arial" w:hAnsi="Arial" w:cs="Arial"/>
          <w:sz w:val="24"/>
          <w:szCs w:val="24"/>
        </w:rPr>
        <w:t>n</w:t>
      </w:r>
      <w:r w:rsidR="009662FB" w:rsidRPr="00FE4067">
        <w:rPr>
          <w:rFonts w:ascii="Arial" w:hAnsi="Arial" w:cs="Arial"/>
          <w:sz w:val="24"/>
          <w:szCs w:val="24"/>
        </w:rPr>
        <w:t xml:space="preserve"> síntomas de trastorno </w:t>
      </w:r>
      <w:r w:rsidR="009662FB" w:rsidRPr="00FE4067">
        <w:rPr>
          <w:rFonts w:ascii="Arial" w:hAnsi="Arial" w:cs="Arial"/>
          <w:sz w:val="24"/>
          <w:szCs w:val="24"/>
        </w:rPr>
        <w:lastRenderedPageBreak/>
        <w:t xml:space="preserve">negativista desafiante. El malestar actualmente se asocia directamente con la adaptación al nuevo estilo de vida y a la convivencia </w:t>
      </w:r>
      <w:r w:rsidR="006D7E9E">
        <w:rPr>
          <w:rFonts w:ascii="Arial" w:hAnsi="Arial" w:cs="Arial"/>
          <w:sz w:val="24"/>
          <w:szCs w:val="24"/>
        </w:rPr>
        <w:t>en el nuevo contexto</w:t>
      </w:r>
      <w:r w:rsidR="009662FB" w:rsidRPr="00FE4067">
        <w:rPr>
          <w:rFonts w:ascii="Arial" w:hAnsi="Arial" w:cs="Arial"/>
          <w:sz w:val="24"/>
          <w:szCs w:val="24"/>
        </w:rPr>
        <w:t xml:space="preserve">. </w:t>
      </w:r>
    </w:p>
    <w:sectPr w:rsidR="009662FB" w:rsidRPr="00FE40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4752D"/>
    <w:multiLevelType w:val="hybridMultilevel"/>
    <w:tmpl w:val="FFC48CC0"/>
    <w:lvl w:ilvl="0" w:tplc="32F89FAC">
      <w:start w:val="1"/>
      <w:numFmt w:val="bullet"/>
      <w:lvlText w:val="•"/>
      <w:lvlJc w:val="left"/>
      <w:pPr>
        <w:tabs>
          <w:tab w:val="num" w:pos="720"/>
        </w:tabs>
        <w:ind w:left="720" w:hanging="360"/>
      </w:pPr>
      <w:rPr>
        <w:rFonts w:ascii="Arial" w:hAnsi="Arial" w:hint="default"/>
      </w:rPr>
    </w:lvl>
    <w:lvl w:ilvl="1" w:tplc="26DE7ADE" w:tentative="1">
      <w:start w:val="1"/>
      <w:numFmt w:val="bullet"/>
      <w:lvlText w:val="•"/>
      <w:lvlJc w:val="left"/>
      <w:pPr>
        <w:tabs>
          <w:tab w:val="num" w:pos="1440"/>
        </w:tabs>
        <w:ind w:left="1440" w:hanging="360"/>
      </w:pPr>
      <w:rPr>
        <w:rFonts w:ascii="Arial" w:hAnsi="Arial" w:hint="default"/>
      </w:rPr>
    </w:lvl>
    <w:lvl w:ilvl="2" w:tplc="1F66DE6E" w:tentative="1">
      <w:start w:val="1"/>
      <w:numFmt w:val="bullet"/>
      <w:lvlText w:val="•"/>
      <w:lvlJc w:val="left"/>
      <w:pPr>
        <w:tabs>
          <w:tab w:val="num" w:pos="2160"/>
        </w:tabs>
        <w:ind w:left="2160" w:hanging="360"/>
      </w:pPr>
      <w:rPr>
        <w:rFonts w:ascii="Arial" w:hAnsi="Arial" w:hint="default"/>
      </w:rPr>
    </w:lvl>
    <w:lvl w:ilvl="3" w:tplc="D85A7594" w:tentative="1">
      <w:start w:val="1"/>
      <w:numFmt w:val="bullet"/>
      <w:lvlText w:val="•"/>
      <w:lvlJc w:val="left"/>
      <w:pPr>
        <w:tabs>
          <w:tab w:val="num" w:pos="2880"/>
        </w:tabs>
        <w:ind w:left="2880" w:hanging="360"/>
      </w:pPr>
      <w:rPr>
        <w:rFonts w:ascii="Arial" w:hAnsi="Arial" w:hint="default"/>
      </w:rPr>
    </w:lvl>
    <w:lvl w:ilvl="4" w:tplc="3A287DA8" w:tentative="1">
      <w:start w:val="1"/>
      <w:numFmt w:val="bullet"/>
      <w:lvlText w:val="•"/>
      <w:lvlJc w:val="left"/>
      <w:pPr>
        <w:tabs>
          <w:tab w:val="num" w:pos="3600"/>
        </w:tabs>
        <w:ind w:left="3600" w:hanging="360"/>
      </w:pPr>
      <w:rPr>
        <w:rFonts w:ascii="Arial" w:hAnsi="Arial" w:hint="default"/>
      </w:rPr>
    </w:lvl>
    <w:lvl w:ilvl="5" w:tplc="3A285FC6" w:tentative="1">
      <w:start w:val="1"/>
      <w:numFmt w:val="bullet"/>
      <w:lvlText w:val="•"/>
      <w:lvlJc w:val="left"/>
      <w:pPr>
        <w:tabs>
          <w:tab w:val="num" w:pos="4320"/>
        </w:tabs>
        <w:ind w:left="4320" w:hanging="360"/>
      </w:pPr>
      <w:rPr>
        <w:rFonts w:ascii="Arial" w:hAnsi="Arial" w:hint="default"/>
      </w:rPr>
    </w:lvl>
    <w:lvl w:ilvl="6" w:tplc="CCFEBA4E" w:tentative="1">
      <w:start w:val="1"/>
      <w:numFmt w:val="bullet"/>
      <w:lvlText w:val="•"/>
      <w:lvlJc w:val="left"/>
      <w:pPr>
        <w:tabs>
          <w:tab w:val="num" w:pos="5040"/>
        </w:tabs>
        <w:ind w:left="5040" w:hanging="360"/>
      </w:pPr>
      <w:rPr>
        <w:rFonts w:ascii="Arial" w:hAnsi="Arial" w:hint="default"/>
      </w:rPr>
    </w:lvl>
    <w:lvl w:ilvl="7" w:tplc="CA2475D0" w:tentative="1">
      <w:start w:val="1"/>
      <w:numFmt w:val="bullet"/>
      <w:lvlText w:val="•"/>
      <w:lvlJc w:val="left"/>
      <w:pPr>
        <w:tabs>
          <w:tab w:val="num" w:pos="5760"/>
        </w:tabs>
        <w:ind w:left="5760" w:hanging="360"/>
      </w:pPr>
      <w:rPr>
        <w:rFonts w:ascii="Arial" w:hAnsi="Arial" w:hint="default"/>
      </w:rPr>
    </w:lvl>
    <w:lvl w:ilvl="8" w:tplc="51243AB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73"/>
    <w:rsid w:val="00090CC1"/>
    <w:rsid w:val="000F4506"/>
    <w:rsid w:val="001271F4"/>
    <w:rsid w:val="00146947"/>
    <w:rsid w:val="00167096"/>
    <w:rsid w:val="0016768B"/>
    <w:rsid w:val="00194E89"/>
    <w:rsid w:val="001B4183"/>
    <w:rsid w:val="00235364"/>
    <w:rsid w:val="00236833"/>
    <w:rsid w:val="0024039C"/>
    <w:rsid w:val="00277D84"/>
    <w:rsid w:val="002D4FC8"/>
    <w:rsid w:val="002E1337"/>
    <w:rsid w:val="002E3692"/>
    <w:rsid w:val="002F3BC3"/>
    <w:rsid w:val="00362676"/>
    <w:rsid w:val="003938ED"/>
    <w:rsid w:val="003B3E03"/>
    <w:rsid w:val="004912EF"/>
    <w:rsid w:val="004955C8"/>
    <w:rsid w:val="004A6BBD"/>
    <w:rsid w:val="004B6873"/>
    <w:rsid w:val="005446FB"/>
    <w:rsid w:val="00552189"/>
    <w:rsid w:val="00577B4A"/>
    <w:rsid w:val="005C00BE"/>
    <w:rsid w:val="005D0E90"/>
    <w:rsid w:val="00612E09"/>
    <w:rsid w:val="00652742"/>
    <w:rsid w:val="00677B25"/>
    <w:rsid w:val="00697F09"/>
    <w:rsid w:val="006D1382"/>
    <w:rsid w:val="006D7E9E"/>
    <w:rsid w:val="006F7476"/>
    <w:rsid w:val="00754088"/>
    <w:rsid w:val="007A1427"/>
    <w:rsid w:val="007C425A"/>
    <w:rsid w:val="008C5E9D"/>
    <w:rsid w:val="008C6EB8"/>
    <w:rsid w:val="008D5988"/>
    <w:rsid w:val="0093043E"/>
    <w:rsid w:val="009462B0"/>
    <w:rsid w:val="009661A6"/>
    <w:rsid w:val="009662FB"/>
    <w:rsid w:val="00974519"/>
    <w:rsid w:val="009A6F33"/>
    <w:rsid w:val="00AB23F0"/>
    <w:rsid w:val="00AC2EE5"/>
    <w:rsid w:val="00AF02A6"/>
    <w:rsid w:val="00AF44F1"/>
    <w:rsid w:val="00B176A3"/>
    <w:rsid w:val="00B214EF"/>
    <w:rsid w:val="00B406A1"/>
    <w:rsid w:val="00B621D7"/>
    <w:rsid w:val="00C126AB"/>
    <w:rsid w:val="00C1549F"/>
    <w:rsid w:val="00C54447"/>
    <w:rsid w:val="00C75E93"/>
    <w:rsid w:val="00C81CAC"/>
    <w:rsid w:val="00CD2AF9"/>
    <w:rsid w:val="00CF1C03"/>
    <w:rsid w:val="00D113BD"/>
    <w:rsid w:val="00D81747"/>
    <w:rsid w:val="00DD08FE"/>
    <w:rsid w:val="00DE0A25"/>
    <w:rsid w:val="00E06834"/>
    <w:rsid w:val="00E454E4"/>
    <w:rsid w:val="00EA1670"/>
    <w:rsid w:val="00ED3DDE"/>
    <w:rsid w:val="00EF4E98"/>
    <w:rsid w:val="00F70B12"/>
    <w:rsid w:val="00F87DD8"/>
    <w:rsid w:val="00FB126C"/>
    <w:rsid w:val="00FE4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06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06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06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0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1822">
      <w:bodyDiv w:val="1"/>
      <w:marLeft w:val="0"/>
      <w:marRight w:val="0"/>
      <w:marTop w:val="0"/>
      <w:marBottom w:val="0"/>
      <w:divBdr>
        <w:top w:val="none" w:sz="0" w:space="0" w:color="auto"/>
        <w:left w:val="none" w:sz="0" w:space="0" w:color="auto"/>
        <w:bottom w:val="none" w:sz="0" w:space="0" w:color="auto"/>
        <w:right w:val="none" w:sz="0" w:space="0" w:color="auto"/>
      </w:divBdr>
    </w:div>
    <w:div w:id="391000188">
      <w:bodyDiv w:val="1"/>
      <w:marLeft w:val="0"/>
      <w:marRight w:val="0"/>
      <w:marTop w:val="0"/>
      <w:marBottom w:val="0"/>
      <w:divBdr>
        <w:top w:val="none" w:sz="0" w:space="0" w:color="auto"/>
        <w:left w:val="none" w:sz="0" w:space="0" w:color="auto"/>
        <w:bottom w:val="none" w:sz="0" w:space="0" w:color="auto"/>
        <w:right w:val="none" w:sz="0" w:space="0" w:color="auto"/>
      </w:divBdr>
    </w:div>
    <w:div w:id="401875237">
      <w:bodyDiv w:val="1"/>
      <w:marLeft w:val="0"/>
      <w:marRight w:val="0"/>
      <w:marTop w:val="0"/>
      <w:marBottom w:val="0"/>
      <w:divBdr>
        <w:top w:val="none" w:sz="0" w:space="0" w:color="auto"/>
        <w:left w:val="none" w:sz="0" w:space="0" w:color="auto"/>
        <w:bottom w:val="none" w:sz="0" w:space="0" w:color="auto"/>
        <w:right w:val="none" w:sz="0" w:space="0" w:color="auto"/>
      </w:divBdr>
    </w:div>
    <w:div w:id="494079557">
      <w:bodyDiv w:val="1"/>
      <w:marLeft w:val="0"/>
      <w:marRight w:val="0"/>
      <w:marTop w:val="0"/>
      <w:marBottom w:val="0"/>
      <w:divBdr>
        <w:top w:val="none" w:sz="0" w:space="0" w:color="auto"/>
        <w:left w:val="none" w:sz="0" w:space="0" w:color="auto"/>
        <w:bottom w:val="none" w:sz="0" w:space="0" w:color="auto"/>
        <w:right w:val="none" w:sz="0" w:space="0" w:color="auto"/>
      </w:divBdr>
    </w:div>
    <w:div w:id="1679848859">
      <w:bodyDiv w:val="1"/>
      <w:marLeft w:val="0"/>
      <w:marRight w:val="0"/>
      <w:marTop w:val="0"/>
      <w:marBottom w:val="0"/>
      <w:divBdr>
        <w:top w:val="none" w:sz="0" w:space="0" w:color="auto"/>
        <w:left w:val="none" w:sz="0" w:space="0" w:color="auto"/>
        <w:bottom w:val="none" w:sz="0" w:space="0" w:color="auto"/>
        <w:right w:val="none" w:sz="0" w:space="0" w:color="auto"/>
      </w:divBdr>
    </w:div>
    <w:div w:id="1763330728">
      <w:bodyDiv w:val="1"/>
      <w:marLeft w:val="0"/>
      <w:marRight w:val="0"/>
      <w:marTop w:val="0"/>
      <w:marBottom w:val="0"/>
      <w:divBdr>
        <w:top w:val="none" w:sz="0" w:space="0" w:color="auto"/>
        <w:left w:val="none" w:sz="0" w:space="0" w:color="auto"/>
        <w:bottom w:val="none" w:sz="0" w:space="0" w:color="auto"/>
        <w:right w:val="none" w:sz="0" w:space="0" w:color="auto"/>
      </w:divBdr>
    </w:div>
    <w:div w:id="2038696864">
      <w:bodyDiv w:val="1"/>
      <w:marLeft w:val="0"/>
      <w:marRight w:val="0"/>
      <w:marTop w:val="0"/>
      <w:marBottom w:val="0"/>
      <w:divBdr>
        <w:top w:val="none" w:sz="0" w:space="0" w:color="auto"/>
        <w:left w:val="none" w:sz="0" w:space="0" w:color="auto"/>
        <w:bottom w:val="none" w:sz="0" w:space="0" w:color="auto"/>
        <w:right w:val="none" w:sz="0" w:space="0" w:color="auto"/>
      </w:divBdr>
      <w:divsChild>
        <w:div w:id="42411622">
          <w:marLeft w:val="360"/>
          <w:marRight w:val="0"/>
          <w:marTop w:val="200"/>
          <w:marBottom w:val="0"/>
          <w:divBdr>
            <w:top w:val="none" w:sz="0" w:space="0" w:color="auto"/>
            <w:left w:val="none" w:sz="0" w:space="0" w:color="auto"/>
            <w:bottom w:val="none" w:sz="0" w:space="0" w:color="auto"/>
            <w:right w:val="none" w:sz="0" w:space="0" w:color="auto"/>
          </w:divBdr>
        </w:div>
        <w:div w:id="1180660881">
          <w:marLeft w:val="360"/>
          <w:marRight w:val="0"/>
          <w:marTop w:val="200"/>
          <w:marBottom w:val="0"/>
          <w:divBdr>
            <w:top w:val="none" w:sz="0" w:space="0" w:color="auto"/>
            <w:left w:val="none" w:sz="0" w:space="0" w:color="auto"/>
            <w:bottom w:val="none" w:sz="0" w:space="0" w:color="auto"/>
            <w:right w:val="none" w:sz="0" w:space="0" w:color="auto"/>
          </w:divBdr>
        </w:div>
      </w:divsChild>
    </w:div>
    <w:div w:id="20796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997B-1439-4EF0-9BCA-964A9267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Salomón Cárdenas</dc:creator>
  <cp:lastModifiedBy>Pablob</cp:lastModifiedBy>
  <cp:revision>2</cp:revision>
  <cp:lastPrinted>2018-08-30T14:50:00Z</cp:lastPrinted>
  <dcterms:created xsi:type="dcterms:W3CDTF">2018-09-04T18:33:00Z</dcterms:created>
  <dcterms:modified xsi:type="dcterms:W3CDTF">2018-09-04T18:33:00Z</dcterms:modified>
</cp:coreProperties>
</file>